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6A6A835" Type="http://schemas.openxmlformats.org/officeDocument/2006/relationships/officeDocument" Target="/word/document.xml" /><Relationship Id="coreR26A6A835" Type="http://schemas.openxmlformats.org/package/2006/relationships/metadata/core-properties" Target="/docProps/core.xml" /><Relationship Id="customR26A6A83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vnitřní poštovní služby III (kód: 37-049-M)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Doprava a spoje (kód: 37)</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vnitřní poštovní služby III</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provozních předpisech a poštovních podmínkách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poštovních dokladů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Vyřizování stížností a reklamací služeb poštovního operátora</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Příprava zásilek na dodání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Zpracování žádosti o dosílku, prodloužení úložní doby, opakované doručení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Vyřizování dotazů soudů, finančních úřadů a exekutorů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Vyúčtování poštovních zásilek s poštovními doručovateli</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4</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Zpracování podaných zásilek</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7"/>
        <w:framePr w:w="8788" w:h="340" w:hRule="exact" w:wrap="none" w:vAnchor="page" w:hAnchor="margin" w:x="28" w:y="8856"/>
        <w:rPr>
          <w:rStyle w:val="C8"/>
          <w:rtl w:val="0"/>
        </w:rPr>
      </w:pPr>
      <w:r>
        <w:rPr>
          <w:rStyle w:val="C8"/>
          <w:rtl w:val="0"/>
        </w:rPr>
        <w:t>Platnost standardu</w:t>
      </w:r>
    </w:p>
    <w:p>
      <w:pPr>
        <w:pStyle w:val="P20"/>
        <w:framePr w:w="2928" w:h="248" w:hRule="exact" w:wrap="none" w:vAnchor="page" w:hAnchor="margin" w:x="28" w:y="9196"/>
        <w:rPr>
          <w:rStyle w:val="C15"/>
          <w:rtl w:val="0"/>
        </w:rPr>
      </w:pPr>
      <w:r>
        <w:rPr>
          <w:rStyle w:val="C15"/>
          <w:rtl w:val="0"/>
        </w:rPr>
        <w:t>Standard je platný od: 07.10.2020</w:t>
      </w:r>
    </w:p>
    <w:p>
      <w:pPr>
        <w:pStyle w:val="P21"/>
        <w:framePr w:w="7654" w:h="331" w:hRule="exact" w:wrap="none" w:vAnchor="page" w:hAnchor="margin" w:x="28" w:y="15940"/>
        <w:rPr>
          <w:rStyle w:val="C16"/>
          <w:rtl w:val="0"/>
        </w:rPr>
      </w:pPr>
      <w:r>
        <w:rPr>
          <w:rStyle w:val="C16"/>
          <w:rtl w:val="0"/>
        </w:rPr>
        <w:t>Pracovník/pracovnice vnitřní poštovní služby III, 31.7.2026 20:06:52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provozních předpisech a poštovních podmínkách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 poštovních podmínkách</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Vyhledat pracovní postupy v provozních předpisech</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Popsat základní technologický postup zpracování poštovní zásilky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Kontrola poštovních dokladů</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Provést kontrolu přepravních dokladů</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Provést kontrolu dodacích dokladů odevzdaných od poštovních přepážek</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Provést kontrolu dodacích dokladů odevzdaných od doručovatelů</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 a ústní ověření</w:t>
      </w:r>
    </w:p>
    <w:p>
      <w:pPr>
        <w:pStyle w:val="P32"/>
        <w:framePr w:w="10710" w:h="248" w:hRule="exact" w:wrap="none" w:vAnchor="page" w:hAnchor="margin" w:x="28" w:y="7263"/>
        <w:rPr>
          <w:rStyle w:val="C23"/>
          <w:rtl w:val="0"/>
        </w:rPr>
      </w:pPr>
      <w:r>
        <w:rPr>
          <w:rStyle w:val="C23"/>
          <w:rtl w:val="0"/>
        </w:rPr>
        <w:t>Je třeba splnit všechna kritéria.</w:t>
      </w:r>
    </w:p>
    <w:p>
      <w:pPr>
        <w:pStyle w:val="P23"/>
        <w:framePr w:w="10710" w:h="340" w:hRule="exact" w:wrap="none" w:vAnchor="page" w:hAnchor="margin" w:x="28" w:y="7698"/>
        <w:rPr>
          <w:rStyle w:val="C18"/>
          <w:rtl w:val="0"/>
        </w:rPr>
      </w:pPr>
      <w:r>
        <w:rPr>
          <w:rStyle w:val="C18"/>
          <w:rtl w:val="0"/>
        </w:rPr>
        <w:t>Vyřizování stížností a reklamací služeb poštovního operátora</w:t>
      </w:r>
    </w:p>
    <w:p>
      <w:pPr>
        <w:pStyle w:val="P24"/>
        <w:framePr w:w="6713" w:h="376" w:hRule="exact" w:wrap="none" w:vAnchor="page" w:hAnchor="margin" w:x="45" w:y="8138"/>
        <w:rPr>
          <w:rStyle w:val="C3"/>
          <w:rtl w:val="0"/>
        </w:rPr>
      </w:pPr>
    </w:p>
    <w:p>
      <w:pPr>
        <w:pStyle w:val="P25"/>
        <w:framePr w:w="6661" w:h="249" w:hRule="exact" w:wrap="none" w:vAnchor="page" w:hAnchor="margin" w:x="71" w:y="8209"/>
        <w:rPr>
          <w:rStyle w:val="C19"/>
          <w:rtl w:val="0"/>
        </w:rPr>
      </w:pPr>
      <w:r>
        <w:rPr>
          <w:rStyle w:val="C19"/>
          <w:rtl w:val="0"/>
        </w:rPr>
        <w:t>Kritéria hodnocení</w:t>
      </w:r>
    </w:p>
    <w:p>
      <w:pPr>
        <w:pStyle w:val="P26"/>
        <w:framePr w:w="3918" w:h="376" w:hRule="exact" w:wrap="none" w:vAnchor="page" w:hAnchor="margin" w:x="6803" w:y="8138"/>
        <w:rPr>
          <w:rStyle w:val="C3"/>
          <w:rtl w:val="0"/>
        </w:rPr>
      </w:pPr>
    </w:p>
    <w:p>
      <w:pPr>
        <w:pStyle w:val="P27"/>
        <w:framePr w:w="3836" w:h="249" w:hRule="exact" w:wrap="none" w:vAnchor="page" w:hAnchor="margin" w:x="6859" w:y="8209"/>
        <w:rPr>
          <w:rStyle w:val="C20"/>
          <w:rtl w:val="0"/>
        </w:rPr>
      </w:pPr>
      <w:r>
        <w:rPr>
          <w:rStyle w:val="C20"/>
          <w:rtl w:val="0"/>
        </w:rPr>
        <w:t>Způsoby ověření</w:t>
      </w:r>
    </w:p>
    <w:p>
      <w:pPr>
        <w:pStyle w:val="P12"/>
        <w:framePr w:w="6710" w:h="607" w:hRule="exact" w:wrap="none" w:vAnchor="page" w:hAnchor="margin" w:x="45" w:y="8514"/>
        <w:rPr>
          <w:rStyle w:val="C3"/>
          <w:rtl w:val="0"/>
        </w:rPr>
      </w:pPr>
    </w:p>
    <w:p>
      <w:pPr>
        <w:pStyle w:val="P13"/>
        <w:framePr w:w="6658" w:h="480" w:hRule="exact" w:wrap="none" w:vAnchor="page" w:hAnchor="margin" w:x="71" w:y="8570"/>
        <w:rPr>
          <w:rStyle w:val="C11"/>
          <w:rtl w:val="0"/>
        </w:rPr>
      </w:pPr>
      <w:r>
        <w:rPr>
          <w:rStyle w:val="C11"/>
          <w:rtl w:val="0"/>
        </w:rPr>
        <w:t>a) Charakterizovat druhy reklamací a vyjmenovat k nim příslušné reklamační lhůty</w:t>
      </w:r>
    </w:p>
    <w:p>
      <w:pPr>
        <w:pStyle w:val="P28"/>
        <w:framePr w:w="3921" w:h="607" w:hRule="exact" w:wrap="none" w:vAnchor="page" w:hAnchor="margin" w:x="6800" w:y="8514"/>
        <w:rPr>
          <w:rStyle w:val="C3"/>
          <w:rtl w:val="0"/>
        </w:rPr>
      </w:pPr>
    </w:p>
    <w:p>
      <w:pPr>
        <w:pStyle w:val="P29"/>
        <w:framePr w:w="3839" w:h="480" w:hRule="exact" w:wrap="none" w:vAnchor="page" w:hAnchor="margin" w:x="6856" w:y="8570"/>
        <w:rPr>
          <w:rStyle w:val="C21"/>
          <w:rtl w:val="0"/>
        </w:rPr>
      </w:pPr>
      <w:r>
        <w:rPr>
          <w:rStyle w:val="C21"/>
          <w:rtl w:val="0"/>
        </w:rPr>
        <w:t>Ústní ověření</w:t>
      </w:r>
    </w:p>
    <w:p>
      <w:pPr>
        <w:pStyle w:val="P16"/>
        <w:framePr w:w="6710" w:h="376" w:hRule="exact" w:wrap="none" w:vAnchor="page" w:hAnchor="margin" w:x="45" w:y="9121"/>
        <w:rPr>
          <w:rStyle w:val="C3"/>
          <w:rtl w:val="0"/>
        </w:rPr>
      </w:pPr>
    </w:p>
    <w:p>
      <w:pPr>
        <w:pStyle w:val="P17"/>
        <w:framePr w:w="6658" w:h="249" w:hRule="exact" w:wrap="none" w:vAnchor="page" w:hAnchor="margin" w:x="71" w:y="9177"/>
        <w:rPr>
          <w:rStyle w:val="C13"/>
          <w:rtl w:val="0"/>
        </w:rPr>
      </w:pPr>
      <w:r>
        <w:rPr>
          <w:rStyle w:val="C13"/>
          <w:rtl w:val="0"/>
        </w:rPr>
        <w:t>b) Popsat způsob evidence stížností a reklamací klientů</w:t>
      </w:r>
    </w:p>
    <w:p>
      <w:pPr>
        <w:pStyle w:val="P30"/>
        <w:framePr w:w="3921" w:h="376" w:hRule="exact" w:wrap="none" w:vAnchor="page" w:hAnchor="margin" w:x="6800" w:y="9121"/>
        <w:rPr>
          <w:rStyle w:val="C3"/>
          <w:rtl w:val="0"/>
        </w:rPr>
      </w:pPr>
    </w:p>
    <w:p>
      <w:pPr>
        <w:pStyle w:val="P31"/>
        <w:framePr w:w="3839" w:h="249" w:hRule="exact" w:wrap="none" w:vAnchor="page" w:hAnchor="margin" w:x="6856" w:y="9177"/>
        <w:rPr>
          <w:rStyle w:val="C22"/>
          <w:rtl w:val="0"/>
        </w:rPr>
      </w:pPr>
      <w:r>
        <w:rPr>
          <w:rStyle w:val="C22"/>
          <w:rtl w:val="0"/>
        </w:rPr>
        <w:t>Ústní ověření</w:t>
      </w:r>
    </w:p>
    <w:p>
      <w:pPr>
        <w:pStyle w:val="P12"/>
        <w:framePr w:w="6710" w:h="376" w:hRule="exact" w:wrap="none" w:vAnchor="page" w:hAnchor="margin" w:x="45" w:y="9497"/>
        <w:rPr>
          <w:rStyle w:val="C3"/>
          <w:rtl w:val="0"/>
        </w:rPr>
      </w:pPr>
    </w:p>
    <w:p>
      <w:pPr>
        <w:pStyle w:val="P13"/>
        <w:framePr w:w="6658" w:h="249" w:hRule="exact" w:wrap="none" w:vAnchor="page" w:hAnchor="margin" w:x="71" w:y="9553"/>
        <w:rPr>
          <w:rStyle w:val="C11"/>
          <w:rtl w:val="0"/>
        </w:rPr>
      </w:pPr>
      <w:r>
        <w:rPr>
          <w:rStyle w:val="C11"/>
          <w:rtl w:val="0"/>
        </w:rPr>
        <w:t>c) Popsat proces vyřizování stížností a reklamací</w:t>
      </w:r>
    </w:p>
    <w:p>
      <w:pPr>
        <w:pStyle w:val="P28"/>
        <w:framePr w:w="3921" w:h="376" w:hRule="exact" w:wrap="none" w:vAnchor="page" w:hAnchor="margin" w:x="6800" w:y="9497"/>
        <w:rPr>
          <w:rStyle w:val="C3"/>
          <w:rtl w:val="0"/>
        </w:rPr>
      </w:pPr>
    </w:p>
    <w:p>
      <w:pPr>
        <w:pStyle w:val="P29"/>
        <w:framePr w:w="3839" w:h="249" w:hRule="exact" w:wrap="none" w:vAnchor="page" w:hAnchor="margin" w:x="6856" w:y="9553"/>
        <w:rPr>
          <w:rStyle w:val="C21"/>
          <w:rtl w:val="0"/>
        </w:rPr>
      </w:pPr>
      <w:r>
        <w:rPr>
          <w:rStyle w:val="C21"/>
          <w:rtl w:val="0"/>
        </w:rPr>
        <w:t>Ústní ověření</w:t>
      </w:r>
    </w:p>
    <w:p>
      <w:pPr>
        <w:pStyle w:val="P16"/>
        <w:framePr w:w="6710" w:h="376" w:hRule="exact" w:wrap="none" w:vAnchor="page" w:hAnchor="margin" w:x="45" w:y="9873"/>
        <w:rPr>
          <w:rStyle w:val="C3"/>
          <w:rtl w:val="0"/>
        </w:rPr>
      </w:pPr>
    </w:p>
    <w:p>
      <w:pPr>
        <w:pStyle w:val="P17"/>
        <w:framePr w:w="6658" w:h="249" w:hRule="exact" w:wrap="none" w:vAnchor="page" w:hAnchor="margin" w:x="71" w:y="9929"/>
        <w:rPr>
          <w:rStyle w:val="C13"/>
          <w:rtl w:val="0"/>
        </w:rPr>
      </w:pPr>
      <w:r>
        <w:rPr>
          <w:rStyle w:val="C13"/>
          <w:rtl w:val="0"/>
        </w:rPr>
        <w:t>d) Sepsat zápis o poškození zásilky</w:t>
      </w:r>
    </w:p>
    <w:p>
      <w:pPr>
        <w:pStyle w:val="P30"/>
        <w:framePr w:w="3921" w:h="376" w:hRule="exact" w:wrap="none" w:vAnchor="page" w:hAnchor="margin" w:x="6800" w:y="9873"/>
        <w:rPr>
          <w:rStyle w:val="C3"/>
          <w:rtl w:val="0"/>
        </w:rPr>
      </w:pPr>
    </w:p>
    <w:p>
      <w:pPr>
        <w:pStyle w:val="P31"/>
        <w:framePr w:w="3839" w:h="249" w:hRule="exact" w:wrap="none" w:vAnchor="page" w:hAnchor="margin" w:x="6856" w:y="9929"/>
        <w:rPr>
          <w:rStyle w:val="C22"/>
          <w:rtl w:val="0"/>
        </w:rPr>
      </w:pPr>
      <w:r>
        <w:rPr>
          <w:rStyle w:val="C22"/>
          <w:rtl w:val="0"/>
        </w:rPr>
        <w:t>Praktické předvedení</w:t>
      </w:r>
    </w:p>
    <w:p>
      <w:pPr>
        <w:pStyle w:val="P32"/>
        <w:framePr w:w="10710" w:h="248" w:hRule="exact" w:wrap="none" w:vAnchor="page" w:hAnchor="margin" w:x="28" w:y="10363"/>
        <w:rPr>
          <w:rStyle w:val="C23"/>
          <w:rtl w:val="0"/>
        </w:rPr>
      </w:pPr>
      <w:r>
        <w:rPr>
          <w:rStyle w:val="C23"/>
          <w:rtl w:val="0"/>
        </w:rPr>
        <w:t>Je třeba splnit všechna kritéria.</w:t>
      </w:r>
    </w:p>
    <w:p>
      <w:pPr>
        <w:pStyle w:val="P23"/>
        <w:framePr w:w="10710" w:h="340" w:hRule="exact" w:wrap="none" w:vAnchor="page" w:hAnchor="margin" w:x="28" w:y="10798"/>
        <w:rPr>
          <w:rStyle w:val="C18"/>
          <w:rtl w:val="0"/>
        </w:rPr>
      </w:pPr>
      <w:r>
        <w:rPr>
          <w:rStyle w:val="C18"/>
          <w:rtl w:val="0"/>
        </w:rPr>
        <w:t>Příprava zásilek na dodání</w:t>
      </w:r>
    </w:p>
    <w:p>
      <w:pPr>
        <w:pStyle w:val="P24"/>
        <w:framePr w:w="6713" w:h="376" w:hRule="exact" w:wrap="none" w:vAnchor="page" w:hAnchor="margin" w:x="45" w:y="11238"/>
        <w:rPr>
          <w:rStyle w:val="C3"/>
          <w:rtl w:val="0"/>
        </w:rPr>
      </w:pPr>
    </w:p>
    <w:p>
      <w:pPr>
        <w:pStyle w:val="P25"/>
        <w:framePr w:w="6661" w:h="249" w:hRule="exact" w:wrap="none" w:vAnchor="page" w:hAnchor="margin" w:x="71" w:y="11309"/>
        <w:rPr>
          <w:rStyle w:val="C19"/>
          <w:rtl w:val="0"/>
        </w:rPr>
      </w:pPr>
      <w:r>
        <w:rPr>
          <w:rStyle w:val="C19"/>
          <w:rtl w:val="0"/>
        </w:rPr>
        <w:t>Kritéria hodnocení</w:t>
      </w:r>
    </w:p>
    <w:p>
      <w:pPr>
        <w:pStyle w:val="P26"/>
        <w:framePr w:w="3918" w:h="376" w:hRule="exact" w:wrap="none" w:vAnchor="page" w:hAnchor="margin" w:x="6803" w:y="11238"/>
        <w:rPr>
          <w:rStyle w:val="C3"/>
          <w:rtl w:val="0"/>
        </w:rPr>
      </w:pPr>
    </w:p>
    <w:p>
      <w:pPr>
        <w:pStyle w:val="P27"/>
        <w:framePr w:w="3836" w:h="249" w:hRule="exact" w:wrap="none" w:vAnchor="page" w:hAnchor="margin" w:x="6859" w:y="11309"/>
        <w:rPr>
          <w:rStyle w:val="C20"/>
          <w:rtl w:val="0"/>
        </w:rPr>
      </w:pPr>
      <w:r>
        <w:rPr>
          <w:rStyle w:val="C20"/>
          <w:rtl w:val="0"/>
        </w:rPr>
        <w:t>Způsoby ověření</w:t>
      </w:r>
    </w:p>
    <w:p>
      <w:pPr>
        <w:pStyle w:val="P12"/>
        <w:framePr w:w="6710" w:h="607" w:hRule="exact" w:wrap="none" w:vAnchor="page" w:hAnchor="margin" w:x="45" w:y="11614"/>
        <w:rPr>
          <w:rStyle w:val="C3"/>
          <w:rtl w:val="0"/>
        </w:rPr>
      </w:pPr>
    </w:p>
    <w:p>
      <w:pPr>
        <w:pStyle w:val="P13"/>
        <w:framePr w:w="6658" w:h="480" w:hRule="exact" w:wrap="none" w:vAnchor="page" w:hAnchor="margin" w:x="71" w:y="11670"/>
        <w:rPr>
          <w:rStyle w:val="C11"/>
          <w:rtl w:val="0"/>
        </w:rPr>
      </w:pPr>
      <w:r>
        <w:rPr>
          <w:rStyle w:val="C11"/>
          <w:rtl w:val="0"/>
        </w:rPr>
        <w:t>a) Popsat a předvést přezkušování a kontrolu zasílacích podmínek u zásilek určených k dodání</w:t>
      </w:r>
    </w:p>
    <w:p>
      <w:pPr>
        <w:pStyle w:val="P28"/>
        <w:framePr w:w="3921" w:h="607" w:hRule="exact" w:wrap="none" w:vAnchor="page" w:hAnchor="margin" w:x="6800" w:y="11614"/>
        <w:rPr>
          <w:rStyle w:val="C3"/>
          <w:rtl w:val="0"/>
        </w:rPr>
      </w:pPr>
    </w:p>
    <w:p>
      <w:pPr>
        <w:pStyle w:val="P29"/>
        <w:framePr w:w="3839" w:h="480" w:hRule="exact" w:wrap="none" w:vAnchor="page" w:hAnchor="margin" w:x="6856" w:y="11670"/>
        <w:rPr>
          <w:rStyle w:val="C21"/>
          <w:rtl w:val="0"/>
        </w:rPr>
      </w:pPr>
      <w:r>
        <w:rPr>
          <w:rStyle w:val="C21"/>
          <w:rtl w:val="0"/>
        </w:rPr>
        <w:t>Praktické předvedení a ústní ověření</w:t>
      </w:r>
    </w:p>
    <w:p>
      <w:pPr>
        <w:pStyle w:val="P16"/>
        <w:framePr w:w="6710" w:h="376" w:hRule="exact" w:wrap="none" w:vAnchor="page" w:hAnchor="margin" w:x="45" w:y="12221"/>
        <w:rPr>
          <w:rStyle w:val="C3"/>
          <w:rtl w:val="0"/>
        </w:rPr>
      </w:pPr>
    </w:p>
    <w:p>
      <w:pPr>
        <w:pStyle w:val="P17"/>
        <w:framePr w:w="6658" w:h="249" w:hRule="exact" w:wrap="none" w:vAnchor="page" w:hAnchor="margin" w:x="71" w:y="12277"/>
        <w:rPr>
          <w:rStyle w:val="C13"/>
          <w:rtl w:val="0"/>
        </w:rPr>
      </w:pPr>
      <w:r>
        <w:rPr>
          <w:rStyle w:val="C13"/>
          <w:rtl w:val="0"/>
        </w:rPr>
        <w:t>b) Popsat závady na došlých zásilkách a předvést způsob jejich odstranění</w:t>
      </w:r>
    </w:p>
    <w:p>
      <w:pPr>
        <w:pStyle w:val="P30"/>
        <w:framePr w:w="3921" w:h="376" w:hRule="exact" w:wrap="none" w:vAnchor="page" w:hAnchor="margin" w:x="6800" w:y="12221"/>
        <w:rPr>
          <w:rStyle w:val="C3"/>
          <w:rtl w:val="0"/>
        </w:rPr>
      </w:pPr>
    </w:p>
    <w:p>
      <w:pPr>
        <w:pStyle w:val="P31"/>
        <w:framePr w:w="3839" w:h="249" w:hRule="exact" w:wrap="none" w:vAnchor="page" w:hAnchor="margin" w:x="6856" w:y="12277"/>
        <w:rPr>
          <w:rStyle w:val="C22"/>
          <w:rtl w:val="0"/>
        </w:rPr>
      </w:pPr>
      <w:r>
        <w:rPr>
          <w:rStyle w:val="C22"/>
          <w:rtl w:val="0"/>
        </w:rPr>
        <w:t>Praktické předvedení a ústní ověření</w:t>
      </w:r>
    </w:p>
    <w:p>
      <w:pPr>
        <w:pStyle w:val="P12"/>
        <w:framePr w:w="6710" w:h="376" w:hRule="exact" w:wrap="none" w:vAnchor="page" w:hAnchor="margin" w:x="45" w:y="12597"/>
        <w:rPr>
          <w:rStyle w:val="C3"/>
          <w:rtl w:val="0"/>
        </w:rPr>
      </w:pPr>
    </w:p>
    <w:p>
      <w:pPr>
        <w:pStyle w:val="P13"/>
        <w:framePr w:w="6658" w:h="249" w:hRule="exact" w:wrap="none" w:vAnchor="page" w:hAnchor="margin" w:x="71" w:y="12653"/>
        <w:rPr>
          <w:rStyle w:val="C11"/>
          <w:rtl w:val="0"/>
        </w:rPr>
      </w:pPr>
      <w:r>
        <w:rPr>
          <w:rStyle w:val="C11"/>
          <w:rtl w:val="0"/>
        </w:rPr>
        <w:t>c) Roztřídit a zpracovat listovní zásilky a balíkové zásilky určené k doručení</w:t>
      </w:r>
    </w:p>
    <w:p>
      <w:pPr>
        <w:pStyle w:val="P28"/>
        <w:framePr w:w="3921" w:h="376" w:hRule="exact" w:wrap="none" w:vAnchor="page" w:hAnchor="margin" w:x="6800" w:y="12597"/>
        <w:rPr>
          <w:rStyle w:val="C3"/>
          <w:rtl w:val="0"/>
        </w:rPr>
      </w:pPr>
    </w:p>
    <w:p>
      <w:pPr>
        <w:pStyle w:val="P29"/>
        <w:framePr w:w="3839" w:h="249" w:hRule="exact" w:wrap="none" w:vAnchor="page" w:hAnchor="margin" w:x="6856" w:y="12653"/>
        <w:rPr>
          <w:rStyle w:val="C21"/>
          <w:rtl w:val="0"/>
        </w:rPr>
      </w:pPr>
      <w:r>
        <w:rPr>
          <w:rStyle w:val="C21"/>
          <w:rtl w:val="0"/>
        </w:rPr>
        <w:t>Praktické předvedení</w:t>
      </w:r>
    </w:p>
    <w:p>
      <w:pPr>
        <w:pStyle w:val="P16"/>
        <w:framePr w:w="6710" w:h="607" w:hRule="exact" w:wrap="none" w:vAnchor="page" w:hAnchor="margin" w:x="45" w:y="12973"/>
        <w:rPr>
          <w:rStyle w:val="C3"/>
          <w:rtl w:val="0"/>
        </w:rPr>
      </w:pPr>
    </w:p>
    <w:p>
      <w:pPr>
        <w:pStyle w:val="P17"/>
        <w:framePr w:w="6658" w:h="480" w:hRule="exact" w:wrap="none" w:vAnchor="page" w:hAnchor="margin" w:x="71" w:y="13029"/>
        <w:rPr>
          <w:rStyle w:val="C13"/>
          <w:rtl w:val="0"/>
        </w:rPr>
      </w:pPr>
      <w:r>
        <w:rPr>
          <w:rStyle w:val="C13"/>
          <w:rtl w:val="0"/>
        </w:rPr>
        <w:t>d) Zaevidovat listovní a balíkové zásilky do specializovaného poštovního softwaru, včetně předání zásilek doručovatelům</w:t>
      </w:r>
    </w:p>
    <w:p>
      <w:pPr>
        <w:pStyle w:val="P30"/>
        <w:framePr w:w="3921" w:h="607" w:hRule="exact" w:wrap="none" w:vAnchor="page" w:hAnchor="margin" w:x="6800" w:y="12973"/>
        <w:rPr>
          <w:rStyle w:val="C3"/>
          <w:rtl w:val="0"/>
        </w:rPr>
      </w:pPr>
    </w:p>
    <w:p>
      <w:pPr>
        <w:pStyle w:val="P31"/>
        <w:framePr w:w="3839" w:h="480" w:hRule="exact" w:wrap="none" w:vAnchor="page" w:hAnchor="margin" w:x="6856" w:y="13029"/>
        <w:rPr>
          <w:rStyle w:val="C22"/>
          <w:rtl w:val="0"/>
        </w:rPr>
      </w:pPr>
      <w:r>
        <w:rPr>
          <w:rStyle w:val="C22"/>
          <w:rtl w:val="0"/>
        </w:rPr>
        <w:t>Praktické předvedení</w:t>
      </w:r>
    </w:p>
    <w:p>
      <w:pPr>
        <w:pStyle w:val="P32"/>
        <w:framePr w:w="10710" w:h="248" w:hRule="exact" w:wrap="none" w:vAnchor="page" w:hAnchor="margin" w:x="28" w:y="1369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31.7.2026 20:06:52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Zpracování žádosti o dosílku, prodloužení úložní doby, opakované doručení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postupy při zpracování žádosti o dosílku, včetně evidence ve specializovaném poštovním softwaru a vyznačení na zásilce</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postupy při zpracování žádostí adresátů souvisejících s dodáním zásilek, včetně evidence ve specializovaném poštovním softwaru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postupy zpracování žádosti o opakované doručení, včetně evidence ve specializovaném poštovním softwaru a předání doručovatelům</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Vyřizování dotazů soudů, finančních úřadů a exekutorů</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376" w:hRule="exact" w:wrap="none" w:vAnchor="page" w:hAnchor="margin" w:x="45" w:y="6155"/>
        <w:rPr>
          <w:rStyle w:val="C3"/>
          <w:rtl w:val="0"/>
        </w:rPr>
      </w:pPr>
    </w:p>
    <w:p>
      <w:pPr>
        <w:pStyle w:val="P13"/>
        <w:framePr w:w="6658" w:h="249" w:hRule="exact" w:wrap="none" w:vAnchor="page" w:hAnchor="margin" w:x="71" w:y="6211"/>
        <w:rPr>
          <w:rStyle w:val="C11"/>
          <w:rtl w:val="0"/>
        </w:rPr>
      </w:pPr>
      <w:r>
        <w:rPr>
          <w:rStyle w:val="C11"/>
          <w:rtl w:val="0"/>
        </w:rPr>
        <w:t>a) Popsat poskytování součinnosti při vyřizování dotazů soudů</w:t>
      </w:r>
    </w:p>
    <w:p>
      <w:pPr>
        <w:pStyle w:val="P28"/>
        <w:framePr w:w="3921" w:h="376" w:hRule="exact" w:wrap="none" w:vAnchor="page" w:hAnchor="margin" w:x="6800" w:y="6155"/>
        <w:rPr>
          <w:rStyle w:val="C3"/>
          <w:rtl w:val="0"/>
        </w:rPr>
      </w:pPr>
    </w:p>
    <w:p>
      <w:pPr>
        <w:pStyle w:val="P29"/>
        <w:framePr w:w="3839" w:h="249" w:hRule="exact" w:wrap="none" w:vAnchor="page" w:hAnchor="margin" w:x="6856" w:y="6211"/>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Popsat poskytování součinnosti při vyřizování dotazů finančních úřadů</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376" w:hRule="exact" w:wrap="none" w:vAnchor="page" w:hAnchor="margin" w:x="45" w:y="6907"/>
        <w:rPr>
          <w:rStyle w:val="C3"/>
          <w:rtl w:val="0"/>
        </w:rPr>
      </w:pPr>
    </w:p>
    <w:p>
      <w:pPr>
        <w:pStyle w:val="P13"/>
        <w:framePr w:w="6658" w:h="249" w:hRule="exact" w:wrap="none" w:vAnchor="page" w:hAnchor="margin" w:x="71" w:y="6963"/>
        <w:rPr>
          <w:rStyle w:val="C11"/>
          <w:rtl w:val="0"/>
        </w:rPr>
      </w:pPr>
      <w:r>
        <w:rPr>
          <w:rStyle w:val="C11"/>
          <w:rtl w:val="0"/>
        </w:rPr>
        <w:t>c) Popsat poskytování součinnosti při vyřizování dotazů exekutorů</w:t>
      </w:r>
    </w:p>
    <w:p>
      <w:pPr>
        <w:pStyle w:val="P28"/>
        <w:framePr w:w="3921" w:h="376" w:hRule="exact" w:wrap="none" w:vAnchor="page" w:hAnchor="margin" w:x="6800" w:y="6907"/>
        <w:rPr>
          <w:rStyle w:val="C3"/>
          <w:rtl w:val="0"/>
        </w:rPr>
      </w:pPr>
    </w:p>
    <w:p>
      <w:pPr>
        <w:pStyle w:val="P29"/>
        <w:framePr w:w="3839" w:h="249" w:hRule="exact" w:wrap="none" w:vAnchor="page" w:hAnchor="margin" w:x="6856" w:y="6963"/>
        <w:rPr>
          <w:rStyle w:val="C21"/>
          <w:rtl w:val="0"/>
        </w:rPr>
      </w:pPr>
      <w:r>
        <w:rPr>
          <w:rStyle w:val="C21"/>
          <w:rtl w:val="0"/>
        </w:rPr>
        <w:t>Ústní ověření</w:t>
      </w:r>
    </w:p>
    <w:p>
      <w:pPr>
        <w:pStyle w:val="P32"/>
        <w:framePr w:w="10710" w:h="248" w:hRule="exact" w:wrap="none" w:vAnchor="page" w:hAnchor="margin" w:x="28" w:y="7397"/>
        <w:rPr>
          <w:rStyle w:val="C23"/>
          <w:rtl w:val="0"/>
        </w:rPr>
      </w:pPr>
      <w:r>
        <w:rPr>
          <w:rStyle w:val="C23"/>
          <w:rtl w:val="0"/>
        </w:rPr>
        <w:t>Je třeba splnit všechna kritéria.</w:t>
      </w:r>
    </w:p>
    <w:p>
      <w:pPr>
        <w:pStyle w:val="P23"/>
        <w:framePr w:w="10710" w:h="340" w:hRule="exact" w:wrap="none" w:vAnchor="page" w:hAnchor="margin" w:x="28" w:y="7833"/>
        <w:rPr>
          <w:rStyle w:val="C18"/>
          <w:rtl w:val="0"/>
        </w:rPr>
      </w:pPr>
      <w:r>
        <w:rPr>
          <w:rStyle w:val="C18"/>
          <w:rtl w:val="0"/>
        </w:rPr>
        <w:t>Vyúčtování poštovních zásilek s poštovními doručovateli</w:t>
      </w:r>
    </w:p>
    <w:p>
      <w:pPr>
        <w:pStyle w:val="P24"/>
        <w:framePr w:w="6713" w:h="376" w:hRule="exact" w:wrap="none" w:vAnchor="page" w:hAnchor="margin" w:x="45" w:y="8272"/>
        <w:rPr>
          <w:rStyle w:val="C3"/>
          <w:rtl w:val="0"/>
        </w:rPr>
      </w:pPr>
    </w:p>
    <w:p>
      <w:pPr>
        <w:pStyle w:val="P25"/>
        <w:framePr w:w="6661" w:h="249" w:hRule="exact" w:wrap="none" w:vAnchor="page" w:hAnchor="margin" w:x="71" w:y="8343"/>
        <w:rPr>
          <w:rStyle w:val="C19"/>
          <w:rtl w:val="0"/>
        </w:rPr>
      </w:pPr>
      <w:r>
        <w:rPr>
          <w:rStyle w:val="C19"/>
          <w:rtl w:val="0"/>
        </w:rPr>
        <w:t>Kritéria hodnocení</w:t>
      </w:r>
    </w:p>
    <w:p>
      <w:pPr>
        <w:pStyle w:val="P26"/>
        <w:framePr w:w="3918" w:h="376" w:hRule="exact" w:wrap="none" w:vAnchor="page" w:hAnchor="margin" w:x="6803" w:y="8272"/>
        <w:rPr>
          <w:rStyle w:val="C3"/>
          <w:rtl w:val="0"/>
        </w:rPr>
      </w:pPr>
    </w:p>
    <w:p>
      <w:pPr>
        <w:pStyle w:val="P27"/>
        <w:framePr w:w="3836" w:h="249" w:hRule="exact" w:wrap="none" w:vAnchor="page" w:hAnchor="margin" w:x="6859" w:y="8343"/>
        <w:rPr>
          <w:rStyle w:val="C20"/>
          <w:rtl w:val="0"/>
        </w:rPr>
      </w:pPr>
      <w:r>
        <w:rPr>
          <w:rStyle w:val="C20"/>
          <w:rtl w:val="0"/>
        </w:rPr>
        <w:t>Způsoby ověření</w:t>
      </w:r>
    </w:p>
    <w:p>
      <w:pPr>
        <w:pStyle w:val="P12"/>
        <w:framePr w:w="6710" w:h="376" w:hRule="exact" w:wrap="none" w:vAnchor="page" w:hAnchor="margin" w:x="45" w:y="8648"/>
        <w:rPr>
          <w:rStyle w:val="C3"/>
          <w:rtl w:val="0"/>
        </w:rPr>
      </w:pPr>
    </w:p>
    <w:p>
      <w:pPr>
        <w:pStyle w:val="P13"/>
        <w:framePr w:w="6658" w:h="249" w:hRule="exact" w:wrap="none" w:vAnchor="page" w:hAnchor="margin" w:x="71" w:y="8704"/>
        <w:rPr>
          <w:rStyle w:val="C11"/>
          <w:rtl w:val="0"/>
        </w:rPr>
      </w:pPr>
      <w:r>
        <w:rPr>
          <w:rStyle w:val="C11"/>
          <w:rtl w:val="0"/>
        </w:rPr>
        <w:t>a) Převzít nedoručené poštovní zásilky a platební doklady</w:t>
      </w:r>
    </w:p>
    <w:p>
      <w:pPr>
        <w:pStyle w:val="P28"/>
        <w:framePr w:w="3921" w:h="376" w:hRule="exact" w:wrap="none" w:vAnchor="page" w:hAnchor="margin" w:x="6800" w:y="8648"/>
        <w:rPr>
          <w:rStyle w:val="C3"/>
          <w:rtl w:val="0"/>
        </w:rPr>
      </w:pPr>
    </w:p>
    <w:p>
      <w:pPr>
        <w:pStyle w:val="P29"/>
        <w:framePr w:w="3839" w:h="249" w:hRule="exact" w:wrap="none" w:vAnchor="page" w:hAnchor="margin" w:x="6856" w:y="8704"/>
        <w:rPr>
          <w:rStyle w:val="C21"/>
          <w:rtl w:val="0"/>
        </w:rPr>
      </w:pPr>
      <w:r>
        <w:rPr>
          <w:rStyle w:val="C21"/>
          <w:rtl w:val="0"/>
        </w:rPr>
        <w:t>Praktické předvedení a ústní ověření</w:t>
      </w:r>
    </w:p>
    <w:p>
      <w:pPr>
        <w:pStyle w:val="P16"/>
        <w:framePr w:w="6710" w:h="607" w:hRule="exact" w:wrap="none" w:vAnchor="page" w:hAnchor="margin" w:x="45" w:y="9024"/>
        <w:rPr>
          <w:rStyle w:val="C3"/>
          <w:rtl w:val="0"/>
        </w:rPr>
      </w:pPr>
    </w:p>
    <w:p>
      <w:pPr>
        <w:pStyle w:val="P17"/>
        <w:framePr w:w="6658" w:h="480" w:hRule="exact" w:wrap="none" w:vAnchor="page" w:hAnchor="margin" w:x="71" w:y="9080"/>
        <w:rPr>
          <w:rStyle w:val="C13"/>
          <w:rtl w:val="0"/>
        </w:rPr>
      </w:pPr>
      <w:r>
        <w:rPr>
          <w:rStyle w:val="C13"/>
          <w:rtl w:val="0"/>
        </w:rPr>
        <w:t>b) Provést kontrolu technologického zpracování vrácených zásilek a zaevidovat je ve specializovaném poštovním softwaru</w:t>
      </w:r>
    </w:p>
    <w:p>
      <w:pPr>
        <w:pStyle w:val="P30"/>
        <w:framePr w:w="3921" w:h="607" w:hRule="exact" w:wrap="none" w:vAnchor="page" w:hAnchor="margin" w:x="6800" w:y="9024"/>
        <w:rPr>
          <w:rStyle w:val="C3"/>
          <w:rtl w:val="0"/>
        </w:rPr>
      </w:pPr>
    </w:p>
    <w:p>
      <w:pPr>
        <w:pStyle w:val="P31"/>
        <w:framePr w:w="3839" w:h="480" w:hRule="exact" w:wrap="none" w:vAnchor="page" w:hAnchor="margin" w:x="6856" w:y="9080"/>
        <w:rPr>
          <w:rStyle w:val="C22"/>
          <w:rtl w:val="0"/>
        </w:rPr>
      </w:pPr>
      <w:r>
        <w:rPr>
          <w:rStyle w:val="C22"/>
          <w:rtl w:val="0"/>
        </w:rPr>
        <w:t>Praktické předvedení a ústní ověření</w:t>
      </w:r>
    </w:p>
    <w:p>
      <w:pPr>
        <w:pStyle w:val="P12"/>
        <w:framePr w:w="6710" w:h="376" w:hRule="exact" w:wrap="none" w:vAnchor="page" w:hAnchor="margin" w:x="45" w:y="9631"/>
        <w:rPr>
          <w:rStyle w:val="C3"/>
          <w:rtl w:val="0"/>
        </w:rPr>
      </w:pPr>
    </w:p>
    <w:p>
      <w:pPr>
        <w:pStyle w:val="P13"/>
        <w:framePr w:w="6658" w:h="249" w:hRule="exact" w:wrap="none" w:vAnchor="page" w:hAnchor="margin" w:x="71" w:y="9687"/>
        <w:rPr>
          <w:rStyle w:val="C11"/>
          <w:rtl w:val="0"/>
        </w:rPr>
      </w:pPr>
      <w:r>
        <w:rPr>
          <w:rStyle w:val="C11"/>
          <w:rtl w:val="0"/>
        </w:rPr>
        <w:t>c) Zkontrolovat a převzít finanční hotovost od poštovních doručovatelů</w:t>
      </w:r>
    </w:p>
    <w:p>
      <w:pPr>
        <w:pStyle w:val="P28"/>
        <w:framePr w:w="3921" w:h="376" w:hRule="exact" w:wrap="none" w:vAnchor="page" w:hAnchor="margin" w:x="6800" w:y="9631"/>
        <w:rPr>
          <w:rStyle w:val="C3"/>
          <w:rtl w:val="0"/>
        </w:rPr>
      </w:pPr>
    </w:p>
    <w:p>
      <w:pPr>
        <w:pStyle w:val="P29"/>
        <w:framePr w:w="3839" w:h="249" w:hRule="exact" w:wrap="none" w:vAnchor="page" w:hAnchor="margin" w:x="6856" w:y="9687"/>
        <w:rPr>
          <w:rStyle w:val="C21"/>
          <w:rtl w:val="0"/>
        </w:rPr>
      </w:pPr>
      <w:r>
        <w:rPr>
          <w:rStyle w:val="C21"/>
          <w:rtl w:val="0"/>
        </w:rPr>
        <w:t>Praktické předvedení a ústní ověření</w:t>
      </w:r>
    </w:p>
    <w:p>
      <w:pPr>
        <w:pStyle w:val="P16"/>
        <w:framePr w:w="6710" w:h="376" w:hRule="exact" w:wrap="none" w:vAnchor="page" w:hAnchor="margin" w:x="45" w:y="10007"/>
        <w:rPr>
          <w:rStyle w:val="C3"/>
          <w:rtl w:val="0"/>
        </w:rPr>
      </w:pPr>
    </w:p>
    <w:p>
      <w:pPr>
        <w:pStyle w:val="P17"/>
        <w:framePr w:w="6658" w:h="249" w:hRule="exact" w:wrap="none" w:vAnchor="page" w:hAnchor="margin" w:x="71" w:y="10063"/>
        <w:rPr>
          <w:rStyle w:val="C13"/>
          <w:rtl w:val="0"/>
        </w:rPr>
      </w:pPr>
      <w:r>
        <w:rPr>
          <w:rStyle w:val="C13"/>
          <w:rtl w:val="0"/>
        </w:rPr>
        <w:t>d) Odevzdat vrácenou hotovost na stanovené pracoviště</w:t>
      </w:r>
    </w:p>
    <w:p>
      <w:pPr>
        <w:pStyle w:val="P30"/>
        <w:framePr w:w="3921" w:h="376" w:hRule="exact" w:wrap="none" w:vAnchor="page" w:hAnchor="margin" w:x="6800" w:y="10007"/>
        <w:rPr>
          <w:rStyle w:val="C3"/>
          <w:rtl w:val="0"/>
        </w:rPr>
      </w:pPr>
    </w:p>
    <w:p>
      <w:pPr>
        <w:pStyle w:val="P31"/>
        <w:framePr w:w="3839" w:h="249" w:hRule="exact" w:wrap="none" w:vAnchor="page" w:hAnchor="margin" w:x="6856" w:y="10063"/>
        <w:rPr>
          <w:rStyle w:val="C22"/>
          <w:rtl w:val="0"/>
        </w:rPr>
      </w:pPr>
      <w:r>
        <w:rPr>
          <w:rStyle w:val="C22"/>
          <w:rtl w:val="0"/>
        </w:rPr>
        <w:t>Praktické předvedení a ústní ověření</w:t>
      </w:r>
    </w:p>
    <w:p>
      <w:pPr>
        <w:pStyle w:val="P32"/>
        <w:framePr w:w="10710" w:h="248" w:hRule="exact" w:wrap="none" w:vAnchor="page" w:hAnchor="margin" w:x="28" w:y="10497"/>
        <w:rPr>
          <w:rStyle w:val="C23"/>
          <w:rtl w:val="0"/>
        </w:rPr>
      </w:pPr>
      <w:r>
        <w:rPr>
          <w:rStyle w:val="C23"/>
          <w:rtl w:val="0"/>
        </w:rPr>
        <w:t>Je třeba splnit všechna kritéria.</w:t>
      </w:r>
    </w:p>
    <w:p>
      <w:pPr>
        <w:pStyle w:val="P23"/>
        <w:framePr w:w="10710" w:h="340" w:hRule="exact" w:wrap="none" w:vAnchor="page" w:hAnchor="margin" w:x="28" w:y="10933"/>
        <w:rPr>
          <w:rStyle w:val="C18"/>
          <w:rtl w:val="0"/>
        </w:rPr>
      </w:pPr>
      <w:r>
        <w:rPr>
          <w:rStyle w:val="C18"/>
          <w:rtl w:val="0"/>
        </w:rPr>
        <w:t>Zpracování podaných zásilek</w:t>
      </w:r>
    </w:p>
    <w:p>
      <w:pPr>
        <w:pStyle w:val="P24"/>
        <w:framePr w:w="6713" w:h="376" w:hRule="exact" w:wrap="none" w:vAnchor="page" w:hAnchor="margin" w:x="45" w:y="11372"/>
        <w:rPr>
          <w:rStyle w:val="C3"/>
          <w:rtl w:val="0"/>
        </w:rPr>
      </w:pPr>
    </w:p>
    <w:p>
      <w:pPr>
        <w:pStyle w:val="P25"/>
        <w:framePr w:w="6661" w:h="249" w:hRule="exact" w:wrap="none" w:vAnchor="page" w:hAnchor="margin" w:x="71" w:y="11443"/>
        <w:rPr>
          <w:rStyle w:val="C19"/>
          <w:rtl w:val="0"/>
        </w:rPr>
      </w:pPr>
      <w:r>
        <w:rPr>
          <w:rStyle w:val="C19"/>
          <w:rtl w:val="0"/>
        </w:rPr>
        <w:t>Kritéria hodnocení</w:t>
      </w:r>
    </w:p>
    <w:p>
      <w:pPr>
        <w:pStyle w:val="P26"/>
        <w:framePr w:w="3918" w:h="376" w:hRule="exact" w:wrap="none" w:vAnchor="page" w:hAnchor="margin" w:x="6803" w:y="11372"/>
        <w:rPr>
          <w:rStyle w:val="C3"/>
          <w:rtl w:val="0"/>
        </w:rPr>
      </w:pPr>
    </w:p>
    <w:p>
      <w:pPr>
        <w:pStyle w:val="P27"/>
        <w:framePr w:w="3836" w:h="249" w:hRule="exact" w:wrap="none" w:vAnchor="page" w:hAnchor="margin" w:x="6859" w:y="11443"/>
        <w:rPr>
          <w:rStyle w:val="C20"/>
          <w:rtl w:val="0"/>
        </w:rPr>
      </w:pPr>
      <w:r>
        <w:rPr>
          <w:rStyle w:val="C20"/>
          <w:rtl w:val="0"/>
        </w:rPr>
        <w:t>Způsoby ověření</w:t>
      </w:r>
    </w:p>
    <w:p>
      <w:pPr>
        <w:pStyle w:val="P12"/>
        <w:framePr w:w="6710" w:h="376" w:hRule="exact" w:wrap="none" w:vAnchor="page" w:hAnchor="margin" w:x="45" w:y="11748"/>
        <w:rPr>
          <w:rStyle w:val="C3"/>
          <w:rtl w:val="0"/>
        </w:rPr>
      </w:pPr>
    </w:p>
    <w:p>
      <w:pPr>
        <w:pStyle w:val="P13"/>
        <w:framePr w:w="6658" w:h="249" w:hRule="exact" w:wrap="none" w:vAnchor="page" w:hAnchor="margin" w:x="71" w:y="11804"/>
        <w:rPr>
          <w:rStyle w:val="C11"/>
          <w:rtl w:val="0"/>
        </w:rPr>
      </w:pPr>
      <w:r>
        <w:rPr>
          <w:rStyle w:val="C11"/>
          <w:rtl w:val="0"/>
        </w:rPr>
        <w:t>a) Popsat postupy při převzetí podaných zásilek k dalšímu zpracování</w:t>
      </w:r>
    </w:p>
    <w:p>
      <w:pPr>
        <w:pStyle w:val="P28"/>
        <w:framePr w:w="3921" w:h="376" w:hRule="exact" w:wrap="none" w:vAnchor="page" w:hAnchor="margin" w:x="6800" w:y="11748"/>
        <w:rPr>
          <w:rStyle w:val="C3"/>
          <w:rtl w:val="0"/>
        </w:rPr>
      </w:pPr>
    </w:p>
    <w:p>
      <w:pPr>
        <w:pStyle w:val="P29"/>
        <w:framePr w:w="3839" w:h="249" w:hRule="exact" w:wrap="none" w:vAnchor="page" w:hAnchor="margin" w:x="6856" w:y="11804"/>
        <w:rPr>
          <w:rStyle w:val="C21"/>
          <w:rtl w:val="0"/>
        </w:rPr>
      </w:pPr>
      <w:r>
        <w:rPr>
          <w:rStyle w:val="C21"/>
          <w:rtl w:val="0"/>
        </w:rPr>
        <w:t>Ústní ověření</w:t>
      </w:r>
    </w:p>
    <w:p>
      <w:pPr>
        <w:pStyle w:val="P16"/>
        <w:framePr w:w="6710" w:h="607" w:hRule="exact" w:wrap="none" w:vAnchor="page" w:hAnchor="margin" w:x="45" w:y="12124"/>
        <w:rPr>
          <w:rStyle w:val="C3"/>
          <w:rtl w:val="0"/>
        </w:rPr>
      </w:pPr>
    </w:p>
    <w:p>
      <w:pPr>
        <w:pStyle w:val="P17"/>
        <w:framePr w:w="6658" w:h="480" w:hRule="exact" w:wrap="none" w:vAnchor="page" w:hAnchor="margin" w:x="71" w:y="12180"/>
        <w:rPr>
          <w:rStyle w:val="C13"/>
          <w:rtl w:val="0"/>
        </w:rPr>
      </w:pPr>
      <w:r>
        <w:rPr>
          <w:rStyle w:val="C13"/>
          <w:rtl w:val="0"/>
        </w:rPr>
        <w:t>b) Popsat postupy při zpracování podaných listovních zásilek a jejich výpravě k třídicímu uzlu</w:t>
      </w:r>
    </w:p>
    <w:p>
      <w:pPr>
        <w:pStyle w:val="P30"/>
        <w:framePr w:w="3921" w:h="607" w:hRule="exact" w:wrap="none" w:vAnchor="page" w:hAnchor="margin" w:x="6800" w:y="12124"/>
        <w:rPr>
          <w:rStyle w:val="C3"/>
          <w:rtl w:val="0"/>
        </w:rPr>
      </w:pPr>
    </w:p>
    <w:p>
      <w:pPr>
        <w:pStyle w:val="P31"/>
        <w:framePr w:w="3839" w:h="480" w:hRule="exact" w:wrap="none" w:vAnchor="page" w:hAnchor="margin" w:x="6856" w:y="12180"/>
        <w:rPr>
          <w:rStyle w:val="C22"/>
          <w:rtl w:val="0"/>
        </w:rPr>
      </w:pPr>
      <w:r>
        <w:rPr>
          <w:rStyle w:val="C22"/>
          <w:rtl w:val="0"/>
        </w:rPr>
        <w:t>Ústní ověření</w:t>
      </w:r>
    </w:p>
    <w:p>
      <w:pPr>
        <w:pStyle w:val="P12"/>
        <w:framePr w:w="6710" w:h="607" w:hRule="exact" w:wrap="none" w:vAnchor="page" w:hAnchor="margin" w:x="45" w:y="12731"/>
        <w:rPr>
          <w:rStyle w:val="C3"/>
          <w:rtl w:val="0"/>
        </w:rPr>
      </w:pPr>
    </w:p>
    <w:p>
      <w:pPr>
        <w:pStyle w:val="P13"/>
        <w:framePr w:w="6658" w:h="480" w:hRule="exact" w:wrap="none" w:vAnchor="page" w:hAnchor="margin" w:x="71" w:y="12787"/>
        <w:rPr>
          <w:rStyle w:val="C11"/>
          <w:rtl w:val="0"/>
        </w:rPr>
      </w:pPr>
      <w:r>
        <w:rPr>
          <w:rStyle w:val="C11"/>
          <w:rtl w:val="0"/>
        </w:rPr>
        <w:t>c) Popsat postupy při zpracování podaných balíkových zásilek a jejich výpravě k třídicímu uzlu</w:t>
      </w:r>
    </w:p>
    <w:p>
      <w:pPr>
        <w:pStyle w:val="P28"/>
        <w:framePr w:w="3921" w:h="607" w:hRule="exact" w:wrap="none" w:vAnchor="page" w:hAnchor="margin" w:x="6800" w:y="12731"/>
        <w:rPr>
          <w:rStyle w:val="C3"/>
          <w:rtl w:val="0"/>
        </w:rPr>
      </w:pPr>
    </w:p>
    <w:p>
      <w:pPr>
        <w:pStyle w:val="P29"/>
        <w:framePr w:w="3839" w:h="480" w:hRule="exact" w:wrap="none" w:vAnchor="page" w:hAnchor="margin" w:x="6856" w:y="12787"/>
        <w:rPr>
          <w:rStyle w:val="C21"/>
          <w:rtl w:val="0"/>
        </w:rPr>
      </w:pPr>
      <w:r>
        <w:rPr>
          <w:rStyle w:val="C21"/>
          <w:rtl w:val="0"/>
        </w:rPr>
        <w:t>Ústní ověření</w:t>
      </w:r>
    </w:p>
    <w:p>
      <w:pPr>
        <w:pStyle w:val="P16"/>
        <w:framePr w:w="6710" w:h="607" w:hRule="exact" w:wrap="none" w:vAnchor="page" w:hAnchor="margin" w:x="45" w:y="13338"/>
        <w:rPr>
          <w:rStyle w:val="C3"/>
          <w:rtl w:val="0"/>
        </w:rPr>
      </w:pPr>
    </w:p>
    <w:p>
      <w:pPr>
        <w:pStyle w:val="P17"/>
        <w:framePr w:w="6658" w:h="480" w:hRule="exact" w:wrap="none" w:vAnchor="page" w:hAnchor="margin" w:x="71" w:y="13394"/>
        <w:rPr>
          <w:rStyle w:val="C13"/>
          <w:rtl w:val="0"/>
        </w:rPr>
      </w:pPr>
      <w:r>
        <w:rPr>
          <w:rStyle w:val="C13"/>
          <w:rtl w:val="0"/>
        </w:rPr>
        <w:t>d) Provést výpravu zapsaných zásilek k třídicímu uzlu, včetně vyhotovení příslušných dokladů</w:t>
      </w:r>
    </w:p>
    <w:p>
      <w:pPr>
        <w:pStyle w:val="P30"/>
        <w:framePr w:w="3921" w:h="607" w:hRule="exact" w:wrap="none" w:vAnchor="page" w:hAnchor="margin" w:x="6800" w:y="13338"/>
        <w:rPr>
          <w:rStyle w:val="C3"/>
          <w:rtl w:val="0"/>
        </w:rPr>
      </w:pPr>
    </w:p>
    <w:p>
      <w:pPr>
        <w:pStyle w:val="P31"/>
        <w:framePr w:w="3839" w:h="480" w:hRule="exact" w:wrap="none" w:vAnchor="page" w:hAnchor="margin" w:x="6856" w:y="13394"/>
        <w:rPr>
          <w:rStyle w:val="C22"/>
          <w:rtl w:val="0"/>
        </w:rPr>
      </w:pPr>
      <w:r>
        <w:rPr>
          <w:rStyle w:val="C22"/>
          <w:rtl w:val="0"/>
        </w:rPr>
        <w:t>Praktické předvedení</w:t>
      </w:r>
    </w:p>
    <w:p>
      <w:pPr>
        <w:pStyle w:val="P32"/>
        <w:framePr w:w="10710" w:h="248" w:hRule="exact" w:wrap="none" w:vAnchor="page" w:hAnchor="margin" w:x="28" w:y="140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vnitřní poštovní služby III, 31.7.2026 20:06:52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080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v rozsahu stanoveném na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"https://nsp.cz/jednotka-prace/pracovnik-vnitrni-postovn-9579"</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https://nsp.cz/jednotka-prace/pracovnik-vnitrni-postovn-9579</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a prokazuje se lékařským potvrzením.</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musí být dále prokazatelně seznámen s legislativními a provozně obchodními povinnostmi a odpovědností v souvislosti s jeho pohybem v prostorách poskytovatele poštovních služeb (poštovní tajemství, obchodní tajemství, odpovědnost za svěřené prostředky a zásilky).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je povinna do ověřování zařadit simulaci procesu zpracování minimálně 20 fiktivních poštovních zásilek, 6 platebních dokladů, 2 přepravních dokladů, dokladů předávaných ke kontrole v dodávací službě od doručovatelů a přepážek, 1 žádosti o dosílku, 1 žádosti opatření adresáta - prodloužení úložní doby, opakované doručení.</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kritérií je třeba přihlížet především k bezpečnému provádění všech úkonů a k dodržování poštovních předpisů.</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autorizovaná osoba zvolí pro ústní ověřování formu vylosovaných otázek, musí dodržet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ústního ověřováni formou vylosovaných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ústní ověřování stanovuje autorizovaná osoba podle požadavků hodnoticího standardu. Musí přitom splňovat následující pravidla:</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každé zkoušce musí být ověřeny všechny kompetence kvalifikačního standardu. To znamená, že v případě, kdy se některé kompetence nebo kritéria ověřují pomocí losovaných otázek, musí být splněny následující dvě podmínky:</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Pro celkový soubor otázek:</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Každé kritérium je zohledněno v několika otázkách.</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Pro soubor vylosovaných otázek konkrétního uchazeče:</w:t>
      </w:r>
    </w:p>
    <w:p>
      <w:pPr>
        <w:keepNext w:val="0"/>
        <w:keepLines w:val="0"/>
        <w:framePr w:w="10766" w:h="1012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musí mít v souboru svých vylosovaných otázek zohledněno alespoň jednou každé kritérium (myslí se kritérium, u něhož jsou losované otázky způsobem ověření a v návaznosti na pokyn o tom, která kritéria je třeba u zkoušky splnit).</w:t>
      </w:r>
    </w:p>
    <w:p>
      <w:pPr>
        <w:pStyle w:val="P33"/>
        <w:framePr w:w="10766" w:h="1837" w:hRule="exact" w:wrap="none" w:vAnchor="page" w:hAnchor="margin" w:x="0" w:y="13189"/>
        <w:rPr>
          <w:rStyle w:val="C3"/>
          <w:rtl w:val="0"/>
        </w:rPr>
      </w:pPr>
    </w:p>
    <w:p>
      <w:pPr>
        <w:pStyle w:val="P35"/>
        <w:framePr w:w="10710" w:h="340" w:hRule="exact" w:wrap="none" w:vAnchor="page" w:hAnchor="margin" w:x="28" w:y="13189"/>
        <w:rPr>
          <w:rStyle w:val="C25"/>
          <w:rtl w:val="0"/>
        </w:rPr>
      </w:pPr>
      <w:r>
        <w:rPr>
          <w:rStyle w:val="C25"/>
          <w:rtl w:val="0"/>
        </w:rPr>
        <w:t>Výsledné hodnocení</w:t>
      </w:r>
    </w:p>
    <w:p>
      <w:pPr>
        <w:keepNext w:val="0"/>
        <w:keepLines w:val="0"/>
        <w:framePr w:w="10766" w:h="1497" w:hRule="exact" w:wrap="none" w:vAnchor="page" w:hAnchor="margin" w:x="0" w:y="1352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Pracovník/pracovnice vnitřní poštovní služby III, 31.7.2026 20:06:52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60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26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 Všichni členové zkušební komise musí být přítomni u zkoušky po celou dobu zkoušení uchazečů.</w:t>
      </w:r>
    </w:p>
    <w:p>
      <w:pPr>
        <w:pStyle w:val="P33"/>
        <w:framePr w:w="10766" w:h="7411" w:hRule="exact" w:wrap="none" w:vAnchor="page" w:hAnchor="margin" w:x="0" w:y="3988"/>
        <w:rPr>
          <w:rStyle w:val="C3"/>
          <w:rtl w:val="0"/>
        </w:rPr>
      </w:pPr>
    </w:p>
    <w:p>
      <w:pPr>
        <w:pStyle w:val="P35"/>
        <w:framePr w:w="10710" w:h="547" w:hRule="exact" w:wrap="none" w:vAnchor="page" w:hAnchor="margin" w:x="28" w:y="3988"/>
        <w:rPr>
          <w:rStyle w:val="C25"/>
          <w:rtl w:val="0"/>
        </w:rPr>
      </w:pPr>
      <w:r>
        <w:rPr>
          <w:rStyle w:val="C25"/>
          <w:rtl w:val="0"/>
        </w:rPr>
        <w:t>Požadavky na odbornou způsobilost autorizované osoby, resp. autorizovaného zástupce autorizované osoby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lektor kvalifikační přípravy v rámci poštovního operátora</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jako učitel odborných předmětů nebo odborného výcviku (učitelé v oboru poštovnictví a logistiky)</w:t>
      </w:r>
    </w:p>
    <w:p>
      <w:pPr>
        <w:keepNext w:val="0"/>
        <w:keepLines w:val="1"/>
        <w:framePr w:w="10766" w:h="6863" w:hRule="exact" w:wrap="none" w:vAnchor="page" w:hAnchor="margin" w:x="0" w:y="45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Minimálně střední vzdělání s maturitní zkouškou a 5 let odborné praxe na pozici vedoucího poštovní provozovny</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63" w:hRule="exact" w:wrap="none" w:vAnchor="page" w:hAnchor="margin" w:x="0" w:y="45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63" w:hRule="exact" w:wrap="none" w:vAnchor="page" w:hAnchor="margin" w:x="0" w:y="4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vnitřní poštovní služby III, 31.7.2026 20:06:52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12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prostory</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Tiskopisy předepsané poštovním operátorem, v podací, dodací službě, poštovní přepravě a reklamační službě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pracovníka (pracovní stůl, PC se specializovaným softwarem poštovního operátora)</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Provozní předpisy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podmínky poštovního operátora v elektronické podobě v off-line formě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pytel, poštovní přepravka, plomba, plombovací kleště, motouz, pytlovák, vlaječky apod.</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Finanční hotovost</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Poštovní zásilky nebo jejich fotokopie (včetně zásilek s vadami)</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keepNext w:val="0"/>
        <w:keepLines w:val="0"/>
        <w:framePr w:w="10766" w:h="478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146" w:hRule="exact" w:wrap="none" w:vAnchor="page" w:hAnchor="margin" w:x="0" w:y="7506"/>
        <w:rPr>
          <w:rStyle w:val="C3"/>
          <w:rtl w:val="0"/>
        </w:rPr>
      </w:pPr>
    </w:p>
    <w:p>
      <w:pPr>
        <w:pStyle w:val="P35"/>
        <w:framePr w:w="10710" w:h="340" w:hRule="exact" w:wrap="none" w:vAnchor="page" w:hAnchor="margin" w:x="28" w:y="7506"/>
        <w:rPr>
          <w:rStyle w:val="C25"/>
          <w:rtl w:val="0"/>
        </w:rPr>
      </w:pPr>
      <w:r>
        <w:rPr>
          <w:rStyle w:val="C25"/>
          <w:rtl w:val="0"/>
        </w:rPr>
        <w:t>Doba přípravy na zkoušku</w:t>
      </w:r>
    </w:p>
    <w:p>
      <w:pPr>
        <w:keepNext w:val="0"/>
        <w:keepLines w:val="0"/>
        <w:framePr w:w="10766" w:h="806" w:hRule="exact" w:wrap="none" w:vAnchor="page" w:hAnchor="margin" w:x="0" w:y="78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879"/>
        <w:rPr>
          <w:rStyle w:val="C3"/>
          <w:rtl w:val="0"/>
        </w:rPr>
      </w:pPr>
    </w:p>
    <w:p>
      <w:pPr>
        <w:pStyle w:val="P35"/>
        <w:framePr w:w="10710" w:h="340" w:hRule="exact" w:wrap="none" w:vAnchor="page" w:hAnchor="margin" w:x="28" w:y="8879"/>
        <w:rPr>
          <w:rStyle w:val="C25"/>
          <w:rtl w:val="0"/>
        </w:rPr>
      </w:pPr>
      <w:r>
        <w:rPr>
          <w:rStyle w:val="C25"/>
          <w:rtl w:val="0"/>
        </w:rPr>
        <w:t>Doba pro vykonání zkoušky</w:t>
      </w:r>
    </w:p>
    <w:p>
      <w:pPr>
        <w:keepNext w:val="0"/>
        <w:keepLines w:val="0"/>
        <w:framePr w:w="10766" w:h="806" w:hRule="exact" w:wrap="none" w:vAnchor="page" w:hAnchor="margin" w:x="0" w:y="92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2 až 3 hodiny (hodinou se rozumí 60 minut). </w:t>
      </w:r>
    </w:p>
    <w:p>
      <w:pPr>
        <w:pStyle w:val="P21"/>
        <w:framePr w:w="7654" w:h="331" w:hRule="exact" w:wrap="none" w:vAnchor="page" w:hAnchor="margin" w:x="28" w:y="15940"/>
        <w:rPr>
          <w:rStyle w:val="C16"/>
          <w:rtl w:val="0"/>
        </w:rPr>
      </w:pPr>
      <w:r>
        <w:rPr>
          <w:rStyle w:val="C16"/>
          <w:rtl w:val="0"/>
        </w:rPr>
        <w:t>Pracovník/pracovnice vnitřní poštovní služby III, 31.7.2026 20:06:52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dopravu, logistiku, poštovní a doručovací služby, ustavená a licencovaná pro tuto činnost HK ČR a SP ČR.</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pošta, s. p.</w:t>
      </w:r>
    </w:p>
    <w:p>
      <w:pPr>
        <w:pStyle w:val="P21"/>
        <w:framePr w:w="7654" w:h="331" w:hRule="exact" w:wrap="none" w:vAnchor="page" w:hAnchor="margin" w:x="28" w:y="15940"/>
        <w:rPr>
          <w:rStyle w:val="C16"/>
          <w:rtl w:val="0"/>
        </w:rPr>
      </w:pPr>
      <w:r>
        <w:rPr>
          <w:rStyle w:val="C16"/>
          <w:rtl w:val="0"/>
        </w:rPr>
        <w:t>Pracovník/pracovnice vnitřní poštovní služby III, 31.7.2026 20:06:52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BA8B5AB"/>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D14DD2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