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8A5FC9" Type="http://schemas.openxmlformats.org/officeDocument/2006/relationships/officeDocument" Target="/word/document.xml" /><Relationship Id="coreR768A5FC9" Type="http://schemas.openxmlformats.org/package/2006/relationships/metadata/core-properties" Target="/docProps/core.xml" /><Relationship Id="customR768A5F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(kód: 37-050-M)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třídění listovních a balíkových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normách a platných technologických postupech týkajících se poštovní přepravy nebo poštovního provozu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 techniky při třídění zásilek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Elektronické sledování objemu zpracovaného poštovního materiálu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elektronické evidence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Vytváření přepravních dokladů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poštovní přepravy, 10.9.2026 1:16:24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 základní a ostatní služby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příslušných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Ruční třídění listovních a balíkových zásilek</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Třídit ručně listovní zásilky podle PSČ a instradovacích pomůcek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Třídit ručně balíkové zásilky podle PSČ a instradovacích pomůcek</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Popsat druhy svazků, uzávěrů a závěrů a způsob vytváření, výpravy a vykartování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Přiřadit město k příslušnému sběrnému přepravnímu uzlu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547" w:hRule="exact" w:wrap="none" w:vAnchor="page" w:hAnchor="margin" w:x="28" w:y="7929"/>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Orientovat se v poštovních pravidlech III</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607" w:hRule="exact" w:wrap="none" w:vAnchor="page" w:hAnchor="margin" w:x="45" w:y="9704"/>
        <w:rPr>
          <w:rStyle w:val="C3"/>
          <w:rtl w:val="0"/>
        </w:rPr>
      </w:pPr>
    </w:p>
    <w:p>
      <w:pPr>
        <w:pStyle w:val="P13"/>
        <w:framePr w:w="6658" w:h="480" w:hRule="exact" w:wrap="none" w:vAnchor="page" w:hAnchor="margin" w:x="71" w:y="9760"/>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9704"/>
        <w:rPr>
          <w:rStyle w:val="C3"/>
          <w:rtl w:val="0"/>
        </w:rPr>
      </w:pPr>
    </w:p>
    <w:p>
      <w:pPr>
        <w:pStyle w:val="P29"/>
        <w:framePr w:w="3839" w:h="480" w:hRule="exact" w:wrap="none" w:vAnchor="page" w:hAnchor="margin" w:x="6856" w:y="9760"/>
        <w:rPr>
          <w:rStyle w:val="C21"/>
          <w:rtl w:val="0"/>
        </w:rPr>
      </w:pPr>
      <w:r>
        <w:rPr>
          <w:rStyle w:val="C21"/>
          <w:rtl w:val="0"/>
        </w:rPr>
        <w:t>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d) Popsat zásady organizace poštovních kurzů sběrného přepravního uzlu</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Obsluha mechanizační techniky při třídění zásilek</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Vysvětlit pracovní postupy pro práci s mechanizační technikou pro třídění zásilek</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b) Popsat zásady bezpečnosti práce a ochrany zdraví při práci s mechanizační technikou pro třídění zásilek</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10.9.2026 1:16:24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Elektronické sledování objemu zpracovaného poštovního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evidenci jednotlivých druhů zásilek v evidenčním a vyhodnocovacím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využití dat získaných z evidenčního a vyhodnocovacího softwaru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elektronické evidence zásilek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způsoby evidence jednotlivých druhů zásilek v SW evidenci - rozdělení technologických úrovní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praktické využití systému a jeho význam pro zákazníky pošt</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evidenci zásilek pomocí ručního snímače čárového kódu a sehrání dat do SW evidence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Vytváření přepravních dokladů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způsoby vykazování jednotlivých druhů poštovních zásilek v přepravních dokladech</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Vytvořit přepravní doklad v aplikaci pro elektronické sledování zásilek</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Vytvořit ručně vedený přepravní doklad</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10.9.2026 1:16:24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"https://nsp.cz/jednotka-prace/pracovnik-postovni-prepra"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https://nsp.cz/jednotka-prace/pracovnik-postovni-prepra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kritéria zařazení města k příslušnému sběrnému přepravnímu uzlu je uchazeči předloženo 10 náhodně vybraných okresních měst bez uvedení údaje PSČ.</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pomoci losovaných otázek, musí být splněny následující dvě podmínky: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10.9.2026 1:16:24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pozici vedoucího poštovní provozovny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10.9.2026 1:16:24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plastové plomby, motouz, pytlovák</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poštovním SW</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čárových kódů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přípravy na zkoušku</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10.9.2026 1:16:24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přepravy, 10.9.2026 1:16:24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3405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1547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