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8E0B5D" Type="http://schemas.openxmlformats.org/officeDocument/2006/relationships/officeDocument" Target="/word/document.xml" /><Relationship Id="coreR98E0B5D" Type="http://schemas.openxmlformats.org/package/2006/relationships/metadata/core-properties" Target="/docProps/core.xml" /><Relationship Id="customR98E0B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Pracovník poštovní přepravy  (kód: 37-050-M)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třídění listovních a balíkových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normách a platných technologických postupech týkajících se poštovní přepravy nebo poštovního provozu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 techniky při třídění zásilek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Elektronické sledování objemu zpracovaného poštovního materiálu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elektronické evidence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Vytváření přepravních dokladů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Pracovník poštovní přepravy , 30.9.2026 8:39:33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 základní a ostatní služby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příslušných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Ruční třídění listovních a balíkových zásilek</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Třídit ručně listovní zásilky podle PSČ a instradovacích pomůcek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Třídit ručně balíkové zásilky podle PSČ a instradovacích pomůcek</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Popsat druhy svazků, uzávěrů a závěrů a způsob vytváření, výpravy a vykartování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547" w:hRule="exact" w:wrap="none" w:vAnchor="page" w:hAnchor="margin" w:x="28" w:y="7553"/>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Orientovat se v poštovních pravidlech III</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d) Popsat systém zpracování denního tisku v poštovní přepravě</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e) Popsat zásady organizace poštovních kursů sběrného přepravního uzlu</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Obsluha mechanizační techniky při třídění zásilek</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a) Vysvětlit pracovní postupy pro práci s mechanizační technikou pro třídění zásilek</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b) Popsat zásady bezpečnosti práce a ochrany zdraví při práci s mechanizační technikou pro třídění zásilek</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607" w:hRule="exact" w:wrap="none" w:vAnchor="page" w:hAnchor="margin" w:x="45" w:y="13266"/>
        <w:rPr>
          <w:rStyle w:val="C3"/>
          <w:rtl w:val="0"/>
        </w:rPr>
      </w:pPr>
    </w:p>
    <w:p>
      <w:pPr>
        <w:pStyle w:val="P13"/>
        <w:framePr w:w="6658" w:h="480" w:hRule="exact" w:wrap="none" w:vAnchor="page" w:hAnchor="margin" w:x="71" w:y="13322"/>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13266"/>
        <w:rPr>
          <w:rStyle w:val="C3"/>
          <w:rtl w:val="0"/>
        </w:rPr>
      </w:pPr>
    </w:p>
    <w:p>
      <w:pPr>
        <w:pStyle w:val="P29"/>
        <w:framePr w:w="3839" w:h="480" w:hRule="exact" w:wrap="none" w:vAnchor="page" w:hAnchor="margin" w:x="6856" w:y="13322"/>
        <w:rPr>
          <w:rStyle w:val="C21"/>
          <w:rtl w:val="0"/>
        </w:rPr>
      </w:pPr>
      <w:r>
        <w:rPr>
          <w:rStyle w:val="C21"/>
          <w:rtl w:val="0"/>
        </w:rPr>
        <w:t>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 30.9.2026 8:39:33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Elektronické sledování objemu zpracovaného poštovního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evidenci jednotlivých druhů zásilek v evidenčním a vyhodnocovacím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využití dat získaných z evidenčního a vyhodnocovacího softwaru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elektronické evidence zásilek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způsoby evidence jednotlivých druhů zásilek v SW evidenci - rozdělení technologických úrovní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praktické využití systému + význam pro zákazníky pošt</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evidenci zásilek pomocí ručního snímače čárového kódu a sehrání dat do SW evidence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Vytváření přepravních dokladů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způsoby vykazování jednotlivých druhů poštovních zásilek v přepravních dokladech</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Vytvořit přepravní doklad v aplikaci pro elektronické sledování zásilek</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Vytvořit ručně vedený přepravní doklad</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 30.9.2026 8:39:33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kompetence Ruční zpracování listovních a balíkových zásilek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 30.9.2026 8:39:33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logistika).</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poštovní přepravy , 30.9.2026 8:39:33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pravidla III - Poštovní přeprava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a jejich fotokopie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plastové plomby, motouz, pytlovák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České pošty, s. p. (T&amp;T, KMP)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čárových kódů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Českou poštou, s. p., v přepravě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 poštovní přepravy , 30.9.2026 8:39:33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dopravu, logistiku, poštovní a doručovací služby,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poštovní přepravy , 30.9.2026 8:39:33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1F03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EB63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