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459169" Type="http://schemas.openxmlformats.org/officeDocument/2006/relationships/officeDocument" Target="/word/document.xml" /><Relationship Id="coreR7E459169" Type="http://schemas.openxmlformats.org/package/2006/relationships/metadata/core-properties" Target="/docProps/core.xml" /><Relationship Id="customR7E4591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Pracovník poštovní přepravy  (kód: 37-050-M)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třídění listovních a balíkových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normách a platných technologických postupech týkajících se poštovní přepravy nebo poštovního provozu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 techniky při třídění zásilek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Elektronické sledování objemu zpracovaného poštovního materiálu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elektronické evidence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Vytváření přepravních dokladů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Pracovník poštovní přepravy , 9.9.2026 22:04:56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 základní a ostatní služby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příslušných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Ruční třídění listovních a balíkových zásilek</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Třídit ručně listovní zásilky podle PSČ a instradovacích pomůcek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Třídit ručně balíkové zásilky podle PSČ a instradovacích pomůcek</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Popsat druhy svazků, uzávěrů a závěrů a způsob vytváření, výpravy a vykartování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547" w:hRule="exact" w:wrap="none" w:vAnchor="page" w:hAnchor="margin" w:x="28" w:y="7553"/>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Orientovat se v poštovních pravidlech III</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d) Popsat systém zpracování denního tisku v poštovní přepravě</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e) Popsat zásady organizace poštovních kursů sběrného přepravního uzlu</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Obsluha mechanizační techniky při třídění zásilek</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a) Vysvětlit pracovní postupy pro práci s mechanizační technikou pro třídění zásilek</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b) Popsat zásady bezpečnosti práce a ochrany zdraví při práci s mechanizační technikou pro třídění zásilek</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607" w:hRule="exact" w:wrap="none" w:vAnchor="page" w:hAnchor="margin" w:x="45" w:y="13266"/>
        <w:rPr>
          <w:rStyle w:val="C3"/>
          <w:rtl w:val="0"/>
        </w:rPr>
      </w:pPr>
    </w:p>
    <w:p>
      <w:pPr>
        <w:pStyle w:val="P13"/>
        <w:framePr w:w="6658" w:h="480" w:hRule="exact" w:wrap="none" w:vAnchor="page" w:hAnchor="margin" w:x="71" w:y="13322"/>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13266"/>
        <w:rPr>
          <w:rStyle w:val="C3"/>
          <w:rtl w:val="0"/>
        </w:rPr>
      </w:pPr>
    </w:p>
    <w:p>
      <w:pPr>
        <w:pStyle w:val="P29"/>
        <w:framePr w:w="3839" w:h="480" w:hRule="exact" w:wrap="none" w:vAnchor="page" w:hAnchor="margin" w:x="6856" w:y="13322"/>
        <w:rPr>
          <w:rStyle w:val="C21"/>
          <w:rtl w:val="0"/>
        </w:rPr>
      </w:pPr>
      <w:r>
        <w:rPr>
          <w:rStyle w:val="C21"/>
          <w:rtl w:val="0"/>
        </w:rPr>
        <w:t>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 9.9.2026 22:04:56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Elektronické sledování objemu zpracovaného poštovního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evidenci jednotlivých druhů zásilek v evidenčním a vyhodnocovacím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využití dat získaných z evidenčního a vyhodnocovacího softwaru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elektronické evidence zásilek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způsoby evidence jednotlivých druhů zásilek v SW evidenci - rozdělení technologických úrovní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praktické využití systému + význam pro zákazníky pošt</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Provést evidenci zásilek pomocí ručního snímače čárového kódu a sehrání dat do SW evidence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Vytváření přepravních dokladů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způsoby vykazování jednotlivých druhů poštovních zásilek v přepravních dokladech</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Vytvořit přepravní doklad v aplikaci pro elektronické sledování zásilek</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Vytvořit ručně vedený přepravní doklad</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 9.9.2026 22:04:56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kompetence Ruční zpracování listovních a balíkových zásilek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přepravy , 9.9.2026 22:04:56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logistika).</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poštovní přepravy , 9.9.2026 22:04:56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pravidla III - Poštovní přeprava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a jejich fotokopie</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plastové plomby, motouz, pytlovák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kurs</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České pošty, s. p. (T&amp;T, KMP)</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čárových kódů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Českou poštou, s. p., v přepravě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 poštovní přepravy , 9.9.2026 22:04:56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dopravu, logistiku, poštovní a doručovací služby,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poštovní přepravy , 9.9.2026 22:04:56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173A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DB44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