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936F5" Type="http://schemas.openxmlformats.org/officeDocument/2006/relationships/officeDocument" Target="/word/document.xml" /><Relationship Id="coreR280936F5" Type="http://schemas.openxmlformats.org/package/2006/relationships/metadata/core-properties" Target="/docProps/core.xml" /><Relationship Id="customR280936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výroby upravené vody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obsluhy ztekucovacího a zcukerňovacího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přípravy a dávkování surovin pro fermentaci při výrobě lihu 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při výrobě lihu a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dávkování lihu a dalších surovin pro výrobu lihovin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výrobní linky lihovarské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směny a zajištění chodu výrobní linky lihovarské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obsluhy zařízení na zpracování zbytků z lihovarské výroby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14.10.2015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lihovarnictví,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lihu a lihovin 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 zkoušející dále sleduje dodržování BOZP, PO a hygienicko-sanitačních principů, které zajistí odpovídající kvalitu finálního potravinářského výrobku.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"Sestavování výrobní linky lihovarské výroby" je uchazeči zadán konkrétní druh výrobku, pro který navrhne schéma výrobní linky.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přípravy a dávkování surovin pro fermentaci při výrobě lihu a lihovin" se posuzuje zkušenost uchazeče s prací s mikroskopem.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lihovarnictví,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lihovarnictví,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