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C8D86" Type="http://schemas.openxmlformats.org/officeDocument/2006/relationships/officeDocument" Target="/word/document.xml" /><Relationship Id="coreR168C8D86" Type="http://schemas.openxmlformats.org/package/2006/relationships/metadata/core-properties" Target="/docProps/core.xml" /><Relationship Id="customR168C8D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výroby upravené vody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obsluhy ztekucovacího a zcukerňovacího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přípravy a dávkování surovin pro fermentaci při výrobě lihu 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při výrobě lihu a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dávkování lihu a dalších surovin pro výrobu lihovin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výrobní linky lihovarské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směny a zajištění chodu výrobní linky lihovarské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obsluhy zařízení na zpracování zbytků z lihovarské výroby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14.10.2015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lihovarnictví, 22.10.2026 9:24:36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lihu a lihovin 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 zkoušející dále sleduje dodržování BOZP, PO a hygienicko-sanitačních principů, které zajistí odpovídající kvalitu finálního potravinářského výrobku.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"Sestavování výrobní linky lihovarské výroby" je uchazeči zadán konkrétní druh výrobku, pro který navrhne schéma výrobní linky.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přípravy a dávkování surovin pro fermentaci při výrobě lihu a lihovin" se posuzuje zkušenost uchazeče s prací s mikroskopem.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lihovarnictví, 22.10.2026 9:24:36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lihovarnictví, 22.10.2026 9:24:36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