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7D79E8A" Type="http://schemas.openxmlformats.org/officeDocument/2006/relationships/officeDocument" Target="/word/document.xml" /><Relationship Id="coreR27D79E8A" Type="http://schemas.openxmlformats.org/package/2006/relationships/metadata/core-properties" Target="/docProps/core.xml" /><Relationship Id="customR27D79E8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monitoringu médií (kód: 72-013-M)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monitoringu médií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Výběr médií pro provedení monitoringu na základě zadání zadavatele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dat, analýz a informací pro monitoring médií dle zadání zadavatele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výstupů monitoringu médií dle zadání zadavatele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médiích a odborném mediálním názvosloví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Prezentace výstupů monitoringu médií zadavateli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29.06.2015 do: 19.08.2020</w:t>
      </w:r>
    </w:p>
    <w:p>
      <w:pPr>
        <w:pStyle w:val="P21"/>
        <w:framePr w:w="7654" w:h="331" w:hRule="exact" w:wrap="none" w:vAnchor="page" w:hAnchor="margin" w:x="28" w:y="15940"/>
        <w:rPr>
          <w:rStyle w:val="C16"/>
          <w:rtl w:val="0"/>
        </w:rPr>
      </w:pPr>
      <w:r>
        <w:rPr>
          <w:rStyle w:val="C16"/>
          <w:rtl w:val="0"/>
        </w:rPr>
        <w:t>Pracovník monitoringu médií, 31.5.2026 12:55:00</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Výběr médií pro provedení monitoringu na základě zadání zadavatele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Zpracovat brief (zadání) od zadavatele a dotázat se na doplňující informace potřebné k provedení monitoringu, které nebyly v zadání uvedeny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ústním vysvětlením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Navrhnout a zpracovat výběr konkrétních médií včetně analýzy předností vybraných médií pro uveřejnéní reklamy na zadané produkty a služby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s ústním vysvětlením</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Zpracování dat, analýz a informací pro monitoring médií dle zadání zadavatele</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831" w:hRule="exact" w:wrap="none" w:vAnchor="page" w:hAnchor="margin" w:x="45" w:y="6106"/>
        <w:rPr>
          <w:rStyle w:val="C3"/>
          <w:rtl w:val="0"/>
        </w:rPr>
      </w:pPr>
    </w:p>
    <w:p>
      <w:pPr>
        <w:pStyle w:val="P13"/>
        <w:framePr w:w="6658" w:h="704" w:hRule="exact" w:wrap="none" w:vAnchor="page" w:hAnchor="margin" w:x="71" w:y="6162"/>
        <w:rPr>
          <w:rStyle w:val="C11"/>
          <w:rtl w:val="0"/>
        </w:rPr>
      </w:pPr>
      <w:r>
        <w:rPr>
          <w:rStyle w:val="C11"/>
          <w:rtl w:val="0"/>
        </w:rPr>
        <w:t>a) Provést monitoring požadovaných témat ve vybraných médiích včetně vyhotovení uceleného přehledu výskytu požadovaných témat ve vybraných médiích</w:t>
      </w:r>
    </w:p>
    <w:p>
      <w:pPr>
        <w:pStyle w:val="P28"/>
        <w:framePr w:w="3921" w:h="831" w:hRule="exact" w:wrap="none" w:vAnchor="page" w:hAnchor="margin" w:x="6800" w:y="6106"/>
        <w:rPr>
          <w:rStyle w:val="C3"/>
          <w:rtl w:val="0"/>
        </w:rPr>
      </w:pPr>
    </w:p>
    <w:p>
      <w:pPr>
        <w:pStyle w:val="P29"/>
        <w:framePr w:w="3839" w:h="704" w:hRule="exact" w:wrap="none" w:vAnchor="page" w:hAnchor="margin" w:x="6856" w:y="6162"/>
        <w:rPr>
          <w:rStyle w:val="C21"/>
          <w:rtl w:val="0"/>
        </w:rPr>
      </w:pPr>
      <w:r>
        <w:rPr>
          <w:rStyle w:val="C21"/>
          <w:rtl w:val="0"/>
        </w:rPr>
        <w:t>Praktické předvedení s ústním vysvětlením</w:t>
      </w:r>
    </w:p>
    <w:p>
      <w:pPr>
        <w:pStyle w:val="P16"/>
        <w:framePr w:w="6710" w:h="607" w:hRule="exact" w:wrap="none" w:vAnchor="page" w:hAnchor="margin" w:x="45" w:y="6937"/>
        <w:rPr>
          <w:rStyle w:val="C3"/>
          <w:rtl w:val="0"/>
        </w:rPr>
      </w:pPr>
    </w:p>
    <w:p>
      <w:pPr>
        <w:pStyle w:val="P17"/>
        <w:framePr w:w="6658" w:h="480" w:hRule="exact" w:wrap="none" w:vAnchor="page" w:hAnchor="margin" w:x="71" w:y="6993"/>
        <w:rPr>
          <w:rStyle w:val="C13"/>
          <w:rtl w:val="0"/>
        </w:rPr>
      </w:pPr>
      <w:r>
        <w:rPr>
          <w:rStyle w:val="C13"/>
          <w:rtl w:val="0"/>
        </w:rPr>
        <w:t>b) Provést monitoring výskytu reklamy na produkty a služby obdobného charakteru ve vybraných médiích</w:t>
      </w:r>
    </w:p>
    <w:p>
      <w:pPr>
        <w:pStyle w:val="P30"/>
        <w:framePr w:w="3921" w:h="607" w:hRule="exact" w:wrap="none" w:vAnchor="page" w:hAnchor="margin" w:x="6800" w:y="6937"/>
        <w:rPr>
          <w:rStyle w:val="C3"/>
          <w:rtl w:val="0"/>
        </w:rPr>
      </w:pPr>
    </w:p>
    <w:p>
      <w:pPr>
        <w:pStyle w:val="P31"/>
        <w:framePr w:w="3839" w:h="480" w:hRule="exact" w:wrap="none" w:vAnchor="page" w:hAnchor="margin" w:x="6856" w:y="6993"/>
        <w:rPr>
          <w:rStyle w:val="C22"/>
          <w:rtl w:val="0"/>
        </w:rPr>
      </w:pPr>
      <w:r>
        <w:rPr>
          <w:rStyle w:val="C22"/>
          <w:rtl w:val="0"/>
        </w:rPr>
        <w:t>Praktické předvedení s ústním vysvětlením</w:t>
      </w:r>
    </w:p>
    <w:p>
      <w:pPr>
        <w:pStyle w:val="P12"/>
        <w:framePr w:w="6710" w:h="831" w:hRule="exact" w:wrap="none" w:vAnchor="page" w:hAnchor="margin" w:x="45" w:y="7543"/>
        <w:rPr>
          <w:rStyle w:val="C3"/>
          <w:rtl w:val="0"/>
        </w:rPr>
      </w:pPr>
    </w:p>
    <w:p>
      <w:pPr>
        <w:pStyle w:val="P13"/>
        <w:framePr w:w="6658" w:h="704" w:hRule="exact" w:wrap="none" w:vAnchor="page" w:hAnchor="margin" w:x="71" w:y="7599"/>
        <w:rPr>
          <w:rStyle w:val="C11"/>
          <w:rtl w:val="0"/>
        </w:rPr>
      </w:pPr>
      <w:r>
        <w:rPr>
          <w:rStyle w:val="C11"/>
          <w:rtl w:val="0"/>
        </w:rPr>
        <w:t>c) Vytvořit ucelený přehled reklamy na produkty a služby obdobného charakteru ve vybraných médiích jako podklad pro výstup směrem k zadavateli</w:t>
      </w:r>
    </w:p>
    <w:p>
      <w:pPr>
        <w:pStyle w:val="P28"/>
        <w:framePr w:w="3921" w:h="831" w:hRule="exact" w:wrap="none" w:vAnchor="page" w:hAnchor="margin" w:x="6800" w:y="7543"/>
        <w:rPr>
          <w:rStyle w:val="C3"/>
          <w:rtl w:val="0"/>
        </w:rPr>
      </w:pPr>
    </w:p>
    <w:p>
      <w:pPr>
        <w:pStyle w:val="P29"/>
        <w:framePr w:w="3839" w:h="704" w:hRule="exact" w:wrap="none" w:vAnchor="page" w:hAnchor="margin" w:x="6856" w:y="7599"/>
        <w:rPr>
          <w:rStyle w:val="C21"/>
          <w:rtl w:val="0"/>
        </w:rPr>
      </w:pPr>
      <w:r>
        <w:rPr>
          <w:rStyle w:val="C21"/>
          <w:rtl w:val="0"/>
        </w:rPr>
        <w:t>Praktické předvedení s ústním vysvětlením</w:t>
      </w:r>
    </w:p>
    <w:p>
      <w:pPr>
        <w:pStyle w:val="P32"/>
        <w:framePr w:w="10710" w:h="248" w:hRule="exact" w:wrap="none" w:vAnchor="page" w:hAnchor="margin" w:x="28" w:y="8488"/>
        <w:rPr>
          <w:rStyle w:val="C23"/>
          <w:rtl w:val="0"/>
        </w:rPr>
      </w:pPr>
      <w:r>
        <w:rPr>
          <w:rStyle w:val="C23"/>
          <w:rtl w:val="0"/>
        </w:rPr>
        <w:t>Je třeba splnit všechna kritéria.</w:t>
      </w:r>
    </w:p>
    <w:p>
      <w:pPr>
        <w:pStyle w:val="P23"/>
        <w:framePr w:w="10710" w:h="340" w:hRule="exact" w:wrap="none" w:vAnchor="page" w:hAnchor="margin" w:x="28" w:y="8924"/>
        <w:rPr>
          <w:rStyle w:val="C18"/>
          <w:rtl w:val="0"/>
        </w:rPr>
      </w:pPr>
      <w:r>
        <w:rPr>
          <w:rStyle w:val="C18"/>
          <w:rtl w:val="0"/>
        </w:rPr>
        <w:t>Zpracování výstupů monitoringu médií dle zadání zadavatele</w:t>
      </w:r>
    </w:p>
    <w:p>
      <w:pPr>
        <w:pStyle w:val="P24"/>
        <w:framePr w:w="6713" w:h="376" w:hRule="exact" w:wrap="none" w:vAnchor="page" w:hAnchor="margin" w:x="45" w:y="9363"/>
        <w:rPr>
          <w:rStyle w:val="C3"/>
          <w:rtl w:val="0"/>
        </w:rPr>
      </w:pPr>
    </w:p>
    <w:p>
      <w:pPr>
        <w:pStyle w:val="P25"/>
        <w:framePr w:w="6661" w:h="249" w:hRule="exact" w:wrap="none" w:vAnchor="page" w:hAnchor="margin" w:x="71" w:y="9434"/>
        <w:rPr>
          <w:rStyle w:val="C19"/>
          <w:rtl w:val="0"/>
        </w:rPr>
      </w:pPr>
      <w:r>
        <w:rPr>
          <w:rStyle w:val="C19"/>
          <w:rtl w:val="0"/>
        </w:rPr>
        <w:t>Kritéria hodnocení</w:t>
      </w:r>
    </w:p>
    <w:p>
      <w:pPr>
        <w:pStyle w:val="P26"/>
        <w:framePr w:w="3918" w:h="376" w:hRule="exact" w:wrap="none" w:vAnchor="page" w:hAnchor="margin" w:x="6803" w:y="9363"/>
        <w:rPr>
          <w:rStyle w:val="C3"/>
          <w:rtl w:val="0"/>
        </w:rPr>
      </w:pPr>
    </w:p>
    <w:p>
      <w:pPr>
        <w:pStyle w:val="P27"/>
        <w:framePr w:w="3836" w:h="249" w:hRule="exact" w:wrap="none" w:vAnchor="page" w:hAnchor="margin" w:x="6859" w:y="9434"/>
        <w:rPr>
          <w:rStyle w:val="C20"/>
          <w:rtl w:val="0"/>
        </w:rPr>
      </w:pPr>
      <w:r>
        <w:rPr>
          <w:rStyle w:val="C20"/>
          <w:rtl w:val="0"/>
        </w:rPr>
        <w:t>Způsoby ověření</w:t>
      </w:r>
    </w:p>
    <w:p>
      <w:pPr>
        <w:pStyle w:val="P12"/>
        <w:framePr w:w="6710" w:h="607" w:hRule="exact" w:wrap="none" w:vAnchor="page" w:hAnchor="margin" w:x="45" w:y="9739"/>
        <w:rPr>
          <w:rStyle w:val="C3"/>
          <w:rtl w:val="0"/>
        </w:rPr>
      </w:pPr>
    </w:p>
    <w:p>
      <w:pPr>
        <w:pStyle w:val="P13"/>
        <w:framePr w:w="6658" w:h="480" w:hRule="exact" w:wrap="none" w:vAnchor="page" w:hAnchor="margin" w:x="71" w:y="9795"/>
        <w:rPr>
          <w:rStyle w:val="C11"/>
          <w:rtl w:val="0"/>
        </w:rPr>
      </w:pPr>
      <w:r>
        <w:rPr>
          <w:rStyle w:val="C11"/>
          <w:rtl w:val="0"/>
        </w:rPr>
        <w:t>a) Zvolit nejvhodnější formu pro výstup provedeného monitoringu a zdůvodnit volbu této formy</w:t>
      </w:r>
    </w:p>
    <w:p>
      <w:pPr>
        <w:pStyle w:val="P28"/>
        <w:framePr w:w="3921" w:h="607" w:hRule="exact" w:wrap="none" w:vAnchor="page" w:hAnchor="margin" w:x="6800" w:y="9739"/>
        <w:rPr>
          <w:rStyle w:val="C3"/>
          <w:rtl w:val="0"/>
        </w:rPr>
      </w:pPr>
    </w:p>
    <w:p>
      <w:pPr>
        <w:pStyle w:val="P29"/>
        <w:framePr w:w="3839" w:h="480" w:hRule="exact" w:wrap="none" w:vAnchor="page" w:hAnchor="margin" w:x="6856" w:y="9795"/>
        <w:rPr>
          <w:rStyle w:val="C21"/>
          <w:rtl w:val="0"/>
        </w:rPr>
      </w:pPr>
      <w:r>
        <w:rPr>
          <w:rStyle w:val="C21"/>
          <w:rtl w:val="0"/>
        </w:rPr>
        <w:t>Praktické předvedení s ústním vysvětlením</w:t>
      </w:r>
    </w:p>
    <w:p>
      <w:pPr>
        <w:pStyle w:val="P16"/>
        <w:framePr w:w="6710" w:h="607" w:hRule="exact" w:wrap="none" w:vAnchor="page" w:hAnchor="margin" w:x="45" w:y="10346"/>
        <w:rPr>
          <w:rStyle w:val="C3"/>
          <w:rtl w:val="0"/>
        </w:rPr>
      </w:pPr>
    </w:p>
    <w:p>
      <w:pPr>
        <w:pStyle w:val="P17"/>
        <w:framePr w:w="6658" w:h="480" w:hRule="exact" w:wrap="none" w:vAnchor="page" w:hAnchor="margin" w:x="71" w:y="10402"/>
        <w:rPr>
          <w:rStyle w:val="C13"/>
          <w:rtl w:val="0"/>
        </w:rPr>
      </w:pPr>
      <w:r>
        <w:rPr>
          <w:rStyle w:val="C13"/>
          <w:rtl w:val="0"/>
        </w:rPr>
        <w:t>b) Zpracovat statistiku monitoringu médií pro zadáná témata, produkty a služby</w:t>
      </w:r>
    </w:p>
    <w:p>
      <w:pPr>
        <w:pStyle w:val="P30"/>
        <w:framePr w:w="3921" w:h="607" w:hRule="exact" w:wrap="none" w:vAnchor="page" w:hAnchor="margin" w:x="6800" w:y="10346"/>
        <w:rPr>
          <w:rStyle w:val="C3"/>
          <w:rtl w:val="0"/>
        </w:rPr>
      </w:pPr>
    </w:p>
    <w:p>
      <w:pPr>
        <w:pStyle w:val="P31"/>
        <w:framePr w:w="3839" w:h="480" w:hRule="exact" w:wrap="none" w:vAnchor="page" w:hAnchor="margin" w:x="6856" w:y="10402"/>
        <w:rPr>
          <w:rStyle w:val="C22"/>
          <w:rtl w:val="0"/>
        </w:rPr>
      </w:pPr>
      <w:r>
        <w:rPr>
          <w:rStyle w:val="C22"/>
          <w:rtl w:val="0"/>
        </w:rPr>
        <w:t>Praktické předvedení s ústním vysvětlením</w:t>
      </w:r>
    </w:p>
    <w:p>
      <w:pPr>
        <w:pStyle w:val="P32"/>
        <w:framePr w:w="10710" w:h="248" w:hRule="exact" w:wrap="none" w:vAnchor="page" w:hAnchor="margin" w:x="28" w:y="11066"/>
        <w:rPr>
          <w:rStyle w:val="C23"/>
          <w:rtl w:val="0"/>
        </w:rPr>
      </w:pPr>
      <w:r>
        <w:rPr>
          <w:rStyle w:val="C23"/>
          <w:rtl w:val="0"/>
        </w:rPr>
        <w:t>Je třeba splnit obě kritéria.</w:t>
      </w:r>
    </w:p>
    <w:p>
      <w:pPr>
        <w:pStyle w:val="P23"/>
        <w:framePr w:w="10710" w:h="340" w:hRule="exact" w:wrap="none" w:vAnchor="page" w:hAnchor="margin" w:x="28" w:y="11502"/>
        <w:rPr>
          <w:rStyle w:val="C18"/>
          <w:rtl w:val="0"/>
        </w:rPr>
      </w:pPr>
      <w:r>
        <w:rPr>
          <w:rStyle w:val="C18"/>
          <w:rtl w:val="0"/>
        </w:rPr>
        <w:t>Orientace v médiích a odborném mediálním názvosloví</w:t>
      </w:r>
    </w:p>
    <w:p>
      <w:pPr>
        <w:pStyle w:val="P24"/>
        <w:framePr w:w="6713" w:h="376" w:hRule="exact" w:wrap="none" w:vAnchor="page" w:hAnchor="margin" w:x="45" w:y="11941"/>
        <w:rPr>
          <w:rStyle w:val="C3"/>
          <w:rtl w:val="0"/>
        </w:rPr>
      </w:pPr>
    </w:p>
    <w:p>
      <w:pPr>
        <w:pStyle w:val="P25"/>
        <w:framePr w:w="6661" w:h="249" w:hRule="exact" w:wrap="none" w:vAnchor="page" w:hAnchor="margin" w:x="71" w:y="12012"/>
        <w:rPr>
          <w:rStyle w:val="C19"/>
          <w:rtl w:val="0"/>
        </w:rPr>
      </w:pPr>
      <w:r>
        <w:rPr>
          <w:rStyle w:val="C19"/>
          <w:rtl w:val="0"/>
        </w:rPr>
        <w:t>Kritéria hodnocení</w:t>
      </w:r>
    </w:p>
    <w:p>
      <w:pPr>
        <w:pStyle w:val="P26"/>
        <w:framePr w:w="3918" w:h="376" w:hRule="exact" w:wrap="none" w:vAnchor="page" w:hAnchor="margin" w:x="6803" w:y="11941"/>
        <w:rPr>
          <w:rStyle w:val="C3"/>
          <w:rtl w:val="0"/>
        </w:rPr>
      </w:pPr>
    </w:p>
    <w:p>
      <w:pPr>
        <w:pStyle w:val="P27"/>
        <w:framePr w:w="3836" w:h="249" w:hRule="exact" w:wrap="none" w:vAnchor="page" w:hAnchor="margin" w:x="6859" w:y="12012"/>
        <w:rPr>
          <w:rStyle w:val="C20"/>
          <w:rtl w:val="0"/>
        </w:rPr>
      </w:pPr>
      <w:r>
        <w:rPr>
          <w:rStyle w:val="C20"/>
          <w:rtl w:val="0"/>
        </w:rPr>
        <w:t>Způsoby ověření</w:t>
      </w:r>
    </w:p>
    <w:p>
      <w:pPr>
        <w:pStyle w:val="P12"/>
        <w:framePr w:w="6710" w:h="376" w:hRule="exact" w:wrap="none" w:vAnchor="page" w:hAnchor="margin" w:x="45" w:y="12317"/>
        <w:rPr>
          <w:rStyle w:val="C3"/>
          <w:rtl w:val="0"/>
        </w:rPr>
      </w:pPr>
    </w:p>
    <w:p>
      <w:pPr>
        <w:pStyle w:val="P13"/>
        <w:framePr w:w="6658" w:h="249" w:hRule="exact" w:wrap="none" w:vAnchor="page" w:hAnchor="margin" w:x="71" w:y="12373"/>
        <w:rPr>
          <w:rStyle w:val="C11"/>
          <w:rtl w:val="0"/>
        </w:rPr>
      </w:pPr>
      <w:r>
        <w:rPr>
          <w:rStyle w:val="C11"/>
          <w:rtl w:val="0"/>
        </w:rPr>
        <w:t>a) Vysvětlit členění médií podle médiatypů a podle jejich dosahu</w:t>
      </w:r>
    </w:p>
    <w:p>
      <w:pPr>
        <w:pStyle w:val="P28"/>
        <w:framePr w:w="3921" w:h="376" w:hRule="exact" w:wrap="none" w:vAnchor="page" w:hAnchor="margin" w:x="6800" w:y="12317"/>
        <w:rPr>
          <w:rStyle w:val="C3"/>
          <w:rtl w:val="0"/>
        </w:rPr>
      </w:pPr>
    </w:p>
    <w:p>
      <w:pPr>
        <w:pStyle w:val="P29"/>
        <w:framePr w:w="3839" w:h="249" w:hRule="exact" w:wrap="none" w:vAnchor="page" w:hAnchor="margin" w:x="6856" w:y="12373"/>
        <w:rPr>
          <w:rStyle w:val="C21"/>
          <w:rtl w:val="0"/>
        </w:rPr>
      </w:pPr>
      <w:r>
        <w:rPr>
          <w:rStyle w:val="C21"/>
          <w:rtl w:val="0"/>
        </w:rPr>
        <w:t>Písemné a ústní ověření</w:t>
      </w:r>
    </w:p>
    <w:p>
      <w:pPr>
        <w:pStyle w:val="P16"/>
        <w:framePr w:w="6710" w:h="376" w:hRule="exact" w:wrap="none" w:vAnchor="page" w:hAnchor="margin" w:x="45" w:y="12694"/>
        <w:rPr>
          <w:rStyle w:val="C3"/>
          <w:rtl w:val="0"/>
        </w:rPr>
      </w:pPr>
    </w:p>
    <w:p>
      <w:pPr>
        <w:pStyle w:val="P17"/>
        <w:framePr w:w="6658" w:h="249" w:hRule="exact" w:wrap="none" w:vAnchor="page" w:hAnchor="margin" w:x="71" w:y="12750"/>
        <w:rPr>
          <w:rStyle w:val="C13"/>
          <w:rtl w:val="0"/>
        </w:rPr>
      </w:pPr>
      <w:r>
        <w:rPr>
          <w:rStyle w:val="C13"/>
          <w:rtl w:val="0"/>
        </w:rPr>
        <w:t>b) Vysvětlit význam zadaných odborných výrazů</w:t>
      </w:r>
    </w:p>
    <w:p>
      <w:pPr>
        <w:pStyle w:val="P30"/>
        <w:framePr w:w="3921" w:h="376" w:hRule="exact" w:wrap="none" w:vAnchor="page" w:hAnchor="margin" w:x="6800" w:y="12694"/>
        <w:rPr>
          <w:rStyle w:val="C3"/>
          <w:rtl w:val="0"/>
        </w:rPr>
      </w:pPr>
    </w:p>
    <w:p>
      <w:pPr>
        <w:pStyle w:val="P31"/>
        <w:framePr w:w="3839" w:h="249" w:hRule="exact" w:wrap="none" w:vAnchor="page" w:hAnchor="margin" w:x="6856" w:y="12750"/>
        <w:rPr>
          <w:rStyle w:val="C22"/>
          <w:rtl w:val="0"/>
        </w:rPr>
      </w:pPr>
      <w:r>
        <w:rPr>
          <w:rStyle w:val="C22"/>
          <w:rtl w:val="0"/>
        </w:rPr>
        <w:t>Písemné a ústní ověření</w:t>
      </w:r>
    </w:p>
    <w:p>
      <w:pPr>
        <w:pStyle w:val="P32"/>
        <w:framePr w:w="10710" w:h="248" w:hRule="exact" w:wrap="none" w:vAnchor="page" w:hAnchor="margin" w:x="28" w:y="13183"/>
        <w:rPr>
          <w:rStyle w:val="C23"/>
          <w:rtl w:val="0"/>
        </w:rPr>
      </w:pPr>
      <w:r>
        <w:rPr>
          <w:rStyle w:val="C23"/>
          <w:rtl w:val="0"/>
        </w:rPr>
        <w:t>Je třeba splnit obě kritéria.</w:t>
      </w:r>
    </w:p>
    <w:p>
      <w:pPr>
        <w:pStyle w:val="P23"/>
        <w:framePr w:w="10710" w:h="340" w:hRule="exact" w:wrap="none" w:vAnchor="page" w:hAnchor="margin" w:x="28" w:y="13619"/>
        <w:rPr>
          <w:rStyle w:val="C18"/>
          <w:rtl w:val="0"/>
        </w:rPr>
      </w:pPr>
      <w:r>
        <w:rPr>
          <w:rStyle w:val="C18"/>
          <w:rtl w:val="0"/>
        </w:rPr>
        <w:t>Prezentace výstupů monitoringu médií zadavateli</w:t>
      </w:r>
    </w:p>
    <w:p>
      <w:pPr>
        <w:pStyle w:val="P24"/>
        <w:framePr w:w="6713" w:h="376" w:hRule="exact" w:wrap="none" w:vAnchor="page" w:hAnchor="margin" w:x="45" w:y="14058"/>
        <w:rPr>
          <w:rStyle w:val="C3"/>
          <w:rtl w:val="0"/>
        </w:rPr>
      </w:pPr>
    </w:p>
    <w:p>
      <w:pPr>
        <w:pStyle w:val="P25"/>
        <w:framePr w:w="6661" w:h="249" w:hRule="exact" w:wrap="none" w:vAnchor="page" w:hAnchor="margin" w:x="71" w:y="14129"/>
        <w:rPr>
          <w:rStyle w:val="C19"/>
          <w:rtl w:val="0"/>
        </w:rPr>
      </w:pPr>
      <w:r>
        <w:rPr>
          <w:rStyle w:val="C19"/>
          <w:rtl w:val="0"/>
        </w:rPr>
        <w:t>Kritéria hodnocení</w:t>
      </w:r>
    </w:p>
    <w:p>
      <w:pPr>
        <w:pStyle w:val="P26"/>
        <w:framePr w:w="3918" w:h="376" w:hRule="exact" w:wrap="none" w:vAnchor="page" w:hAnchor="margin" w:x="6803" w:y="14058"/>
        <w:rPr>
          <w:rStyle w:val="C3"/>
          <w:rtl w:val="0"/>
        </w:rPr>
      </w:pPr>
    </w:p>
    <w:p>
      <w:pPr>
        <w:pStyle w:val="P27"/>
        <w:framePr w:w="3836" w:h="249" w:hRule="exact" w:wrap="none" w:vAnchor="page" w:hAnchor="margin" w:x="6859" w:y="14129"/>
        <w:rPr>
          <w:rStyle w:val="C20"/>
          <w:rtl w:val="0"/>
        </w:rPr>
      </w:pPr>
      <w:r>
        <w:rPr>
          <w:rStyle w:val="C20"/>
          <w:rtl w:val="0"/>
        </w:rPr>
        <w:t>Způsoby ověření</w:t>
      </w:r>
    </w:p>
    <w:p>
      <w:pPr>
        <w:pStyle w:val="P12"/>
        <w:framePr w:w="6710" w:h="376" w:hRule="exact" w:wrap="none" w:vAnchor="page" w:hAnchor="margin" w:x="45" w:y="14434"/>
        <w:rPr>
          <w:rStyle w:val="C3"/>
          <w:rtl w:val="0"/>
        </w:rPr>
      </w:pPr>
    </w:p>
    <w:p>
      <w:pPr>
        <w:pStyle w:val="P13"/>
        <w:framePr w:w="6658" w:h="249" w:hRule="exact" w:wrap="none" w:vAnchor="page" w:hAnchor="margin" w:x="71" w:y="14490"/>
        <w:rPr>
          <w:rStyle w:val="C11"/>
          <w:rtl w:val="0"/>
        </w:rPr>
      </w:pPr>
      <w:r>
        <w:rPr>
          <w:rStyle w:val="C11"/>
          <w:rtl w:val="0"/>
        </w:rPr>
        <w:t>a) Prezentovat zadavateli kompletní výstupy monitoringu</w:t>
      </w:r>
    </w:p>
    <w:p>
      <w:pPr>
        <w:pStyle w:val="P28"/>
        <w:framePr w:w="3921" w:h="376" w:hRule="exact" w:wrap="none" w:vAnchor="page" w:hAnchor="margin" w:x="6800" w:y="14434"/>
        <w:rPr>
          <w:rStyle w:val="C3"/>
          <w:rtl w:val="0"/>
        </w:rPr>
      </w:pPr>
    </w:p>
    <w:p>
      <w:pPr>
        <w:pStyle w:val="P29"/>
        <w:framePr w:w="3839" w:h="249" w:hRule="exact" w:wrap="none" w:vAnchor="page" w:hAnchor="margin" w:x="6856" w:y="14490"/>
        <w:rPr>
          <w:rStyle w:val="C21"/>
          <w:rtl w:val="0"/>
        </w:rPr>
      </w:pPr>
      <w:r>
        <w:rPr>
          <w:rStyle w:val="C21"/>
          <w:rtl w:val="0"/>
        </w:rPr>
        <w:t>Praktické předvedení</w:t>
      </w:r>
    </w:p>
    <w:p>
      <w:pPr>
        <w:pStyle w:val="P32"/>
        <w:framePr w:w="10710" w:h="248" w:hRule="exact" w:wrap="none" w:vAnchor="page" w:hAnchor="margin" w:x="28" w:y="14924"/>
        <w:rPr>
          <w:rStyle w:val="C23"/>
          <w:rtl w:val="0"/>
        </w:rPr>
      </w:pPr>
      <w:r>
        <w:rPr>
          <w:rStyle w:val="C23"/>
          <w:rtl w:val="0"/>
        </w:rPr>
        <w:t>Je třeba splnit dané kritérium.</w:t>
      </w:r>
    </w:p>
    <w:p>
      <w:pPr>
        <w:pStyle w:val="P21"/>
        <w:framePr w:w="7654" w:h="331" w:hRule="exact" w:wrap="none" w:vAnchor="page" w:hAnchor="margin" w:x="28" w:y="15940"/>
        <w:rPr>
          <w:rStyle w:val="C16"/>
          <w:rtl w:val="0"/>
        </w:rPr>
      </w:pPr>
      <w:r>
        <w:rPr>
          <w:rStyle w:val="C16"/>
          <w:rtl w:val="0"/>
        </w:rPr>
        <w:t>Pracovník monitoringu médií, 31.5.2026 12:55:00</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6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6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6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minimálně 5 modelových zadání monitoringu médií pro ověření kompetencí: </w:t>
      </w:r>
    </w:p>
    <w:p>
      <w:pPr>
        <w:keepNext w:val="0"/>
        <w:keepLines w:val="1"/>
        <w:framePr w:w="10766" w:h="460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•Zpracování kritérií výběru médií na základě zadání zadavatele</w:t>
      </w:r>
    </w:p>
    <w:p>
      <w:pPr>
        <w:keepNext w:val="0"/>
        <w:keepLines w:val="1"/>
        <w:framePr w:w="10766" w:h="460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•Zpracování dat, analýz a informací pro monitoring médií dle zadání zadavatele</w:t>
      </w:r>
    </w:p>
    <w:p>
      <w:pPr>
        <w:keepNext w:val="0"/>
        <w:keepLines w:val="1"/>
        <w:framePr w:w="10766" w:h="460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•Zpracování výstupů monitoringu médií dle zadání zadavatele</w:t>
      </w:r>
    </w:p>
    <w:p>
      <w:pPr>
        <w:keepNext w:val="0"/>
        <w:keepLines w:val="1"/>
        <w:framePr w:w="10766" w:h="460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•Prezentace výstupů monitoringu médií zadavateli</w:t>
      </w:r>
    </w:p>
    <w:p>
      <w:pPr>
        <w:keepNext w:val="0"/>
        <w:keepLines w:val="0"/>
        <w:framePr w:w="10766" w:h="46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vylosuje jedno z minimálně 5 předložených modelových zadání monitoringu médií.</w:t>
      </w:r>
    </w:p>
    <w:p>
      <w:pPr>
        <w:keepNext w:val="0"/>
        <w:keepLines w:val="0"/>
        <w:framePr w:w="10766" w:h="46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Jednotlivé kompetence, znalosti a způsobilosti uchazeče jsou ověřovány při modelovém monitoringu médií.</w:t>
      </w:r>
    </w:p>
    <w:p>
      <w:pPr>
        <w:keepNext w:val="0"/>
        <w:keepLines w:val="0"/>
        <w:framePr w:w="10766" w:h="46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Orientace v médiích a odborném mediálním názvosloví, kritérium hodnocení b) uchazeč vysvětlí význam celkem 12 odborných výrazů zadaných autorizovanou osobou, z toho musí být 4 výrazy z oblasti rozhlasových a televizních médií, 4 výrazy z oblasti tiskových médií a 4 výrazy z oblasti internetu, multimédií a nových médií.</w:t>
      </w:r>
    </w:p>
    <w:p>
      <w:pPr>
        <w:pStyle w:val="P33"/>
        <w:framePr w:w="10766" w:h="1837" w:hRule="exact" w:wrap="none" w:vAnchor="page" w:hAnchor="margin" w:x="0" w:y="7669"/>
        <w:rPr>
          <w:rStyle w:val="C3"/>
          <w:rtl w:val="0"/>
        </w:rPr>
      </w:pPr>
    </w:p>
    <w:p>
      <w:pPr>
        <w:pStyle w:val="P35"/>
        <w:framePr w:w="10710" w:h="340" w:hRule="exact" w:wrap="none" w:vAnchor="page" w:hAnchor="margin" w:x="28" w:y="7669"/>
        <w:rPr>
          <w:rStyle w:val="C25"/>
          <w:rtl w:val="0"/>
        </w:rPr>
      </w:pPr>
      <w:r>
        <w:rPr>
          <w:rStyle w:val="C25"/>
          <w:rtl w:val="0"/>
        </w:rPr>
        <w:t>Výsledné hodnocení</w:t>
      </w:r>
    </w:p>
    <w:p>
      <w:pPr>
        <w:keepNext w:val="0"/>
        <w:keepLines w:val="0"/>
        <w:framePr w:w="10766" w:h="1497" w:hRule="exact" w:wrap="none" w:vAnchor="page" w:hAnchor="margin" w:x="0" w:y="80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733"/>
        <w:rPr>
          <w:rStyle w:val="C3"/>
          <w:rtl w:val="0"/>
        </w:rPr>
      </w:pPr>
    </w:p>
    <w:p>
      <w:pPr>
        <w:pStyle w:val="P35"/>
        <w:framePr w:w="10710" w:h="340" w:hRule="exact" w:wrap="none" w:vAnchor="page" w:hAnchor="margin" w:x="28" w:y="9733"/>
        <w:rPr>
          <w:rStyle w:val="C25"/>
          <w:rtl w:val="0"/>
        </w:rPr>
      </w:pPr>
      <w:r>
        <w:rPr>
          <w:rStyle w:val="C25"/>
          <w:rtl w:val="0"/>
        </w:rPr>
        <w:t>Počet zkoušejících</w:t>
      </w:r>
    </w:p>
    <w:p>
      <w:pPr>
        <w:keepNext w:val="0"/>
        <w:keepLines w:val="0"/>
        <w:framePr w:w="10766" w:h="1036" w:hRule="exact" w:wrap="none" w:vAnchor="page" w:hAnchor="margin" w:x="0" w:y="10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 monitoringu médií, 31.5.2026 12:55:00</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a alespoň 6 let odborné praxe v řídicích pozicích v oblasti marketingu, médií, mediálních a reklamních agentur, z toho minimálně 1 rok v období posledních 2 let před podáním žádosti o udělení autorizace. </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alespoň 6 let odborné praxe v řídicích pozicích v oblasti marketingu, médií, mediálních a reklamních agentur, z toho minimálně 1 rok v období posledních 2 let před podáním žádosti o udělení autorizace.</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řídicích pozicích v oblasti marketingu, médií, mediálních a reklamních agentur nebo ve funkci učitele odborných předmětů v oblasti marketingu a médií, z toho minimálně 1 rok v období posledních 2 let před podáním žádosti o udělení autorizace.</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3239" w:hRule="exact" w:wrap="none" w:vAnchor="page" w:hAnchor="margin" w:x="0" w:y="10272"/>
        <w:rPr>
          <w:rStyle w:val="C3"/>
          <w:rtl w:val="0"/>
        </w:rPr>
      </w:pPr>
    </w:p>
    <w:p>
      <w:pPr>
        <w:pStyle w:val="P35"/>
        <w:framePr w:w="10710" w:h="340" w:hRule="exact" w:wrap="none" w:vAnchor="page" w:hAnchor="margin" w:x="28" w:y="10272"/>
        <w:rPr>
          <w:rStyle w:val="C25"/>
          <w:rtl w:val="0"/>
        </w:rPr>
      </w:pPr>
      <w:r>
        <w:rPr>
          <w:rStyle w:val="C25"/>
          <w:rtl w:val="0"/>
        </w:rPr>
        <w:t>Nezbytné materiální a technické předpoklady pro provedení zkoušky</w:t>
      </w:r>
    </w:p>
    <w:p>
      <w:pPr>
        <w:keepNext w:val="0"/>
        <w:keepLines w:val="0"/>
        <w:framePr w:w="10766" w:h="2899"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(software – sada MS Office), dataprojektor, místnost pro provádění zkoušky, připojení k internetu</w:t>
      </w:r>
    </w:p>
    <w:p>
      <w:pPr>
        <w:keepNext w:val="0"/>
        <w:keepLines w:val="0"/>
        <w:framePr w:w="10766" w:h="2899"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9"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2899"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9"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738"/>
        <w:rPr>
          <w:rStyle w:val="C3"/>
          <w:rtl w:val="0"/>
        </w:rPr>
      </w:pPr>
    </w:p>
    <w:p>
      <w:pPr>
        <w:pStyle w:val="P35"/>
        <w:framePr w:w="10710" w:h="340" w:hRule="exact" w:wrap="none" w:vAnchor="page" w:hAnchor="margin" w:x="28" w:y="13738"/>
        <w:rPr>
          <w:rStyle w:val="C25"/>
          <w:rtl w:val="0"/>
        </w:rPr>
      </w:pPr>
      <w:r>
        <w:rPr>
          <w:rStyle w:val="C25"/>
          <w:rtl w:val="0"/>
        </w:rPr>
        <w:t>Doba přípravy na zkoušku</w:t>
      </w:r>
    </w:p>
    <w:p>
      <w:pPr>
        <w:keepNext w:val="0"/>
        <w:keepLines w:val="0"/>
        <w:framePr w:w="10766" w:h="1036" w:hRule="exact" w:wrap="none" w:vAnchor="page" w:hAnchor="margin" w:x="0" w:y="14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Pracovník monitoringu médií, 31.5.2026 12:55:00</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4 až 5 hodin (hodinou se rozumí 60 minut). </w:t>
      </w:r>
    </w:p>
    <w:p>
      <w:pPr>
        <w:pStyle w:val="P21"/>
        <w:framePr w:w="7654" w:h="331" w:hRule="exact" w:wrap="none" w:vAnchor="page" w:hAnchor="margin" w:x="28" w:y="15940"/>
        <w:rPr>
          <w:rStyle w:val="C16"/>
          <w:rtl w:val="0"/>
        </w:rPr>
      </w:pPr>
      <w:r>
        <w:rPr>
          <w:rStyle w:val="C16"/>
          <w:rtl w:val="0"/>
        </w:rPr>
        <w:t>Pracovník monitoringu médií, 31.5.2026 12:55:01</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C&amp;COM Advertising,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Stanislav Červ, Holly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Smart-Point, s. r. o.</w:t>
      </w:r>
    </w:p>
    <w:p>
      <w:pPr>
        <w:pStyle w:val="P21"/>
        <w:framePr w:w="7654" w:h="331" w:hRule="exact" w:wrap="none" w:vAnchor="page" w:hAnchor="margin" w:x="28" w:y="15940"/>
        <w:rPr>
          <w:rStyle w:val="C16"/>
          <w:rtl w:val="0"/>
        </w:rPr>
      </w:pPr>
      <w:r>
        <w:rPr>
          <w:rStyle w:val="C16"/>
          <w:rtl w:val="0"/>
        </w:rPr>
        <w:t>Pracovník monitoringu médií, 31.5.2026 12:55:01</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B4624F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77CAB0D"/>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AEA747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