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92235" Type="http://schemas.openxmlformats.org/officeDocument/2006/relationships/officeDocument" Target="/word/document.xml" /><Relationship Id="coreR59792235" Type="http://schemas.openxmlformats.org/package/2006/relationships/metadata/core-properties" Target="/docProps/core.xml" /><Relationship Id="customR597922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Navrhnour a zpracovat výběr konkrétních tiskových médií včetně analýzy  předností vybraných tiskových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s ústním vysvětlením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tiskových médií.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tiskových médií, 30.9.2026 6:50:37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1C1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9D9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