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381D0" Type="http://schemas.openxmlformats.org/officeDocument/2006/relationships/officeDocument" Target="/word/document.xml" /><Relationship Id="coreR46A381D0" Type="http://schemas.openxmlformats.org/package/2006/relationships/metadata/core-properties" Target="/docProps/core.xml" /><Relationship Id="customR46A381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23-095-M Servisní technik/technička ve strojírenství a střední vzdělání s maturitní zkouškou a alespoň 5 let odborné praxe v oblasti servisu ve strojírenské výrobě.</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ve strojírenství, 20.10.2026 13:32:12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A00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5DB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