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C2B465" Type="http://schemas.openxmlformats.org/officeDocument/2006/relationships/officeDocument" Target="/word/document.xml" /><Relationship Id="coreR1FC2B465" Type="http://schemas.openxmlformats.org/package/2006/relationships/metadata/core-properties" Target="/docProps/core.xml" /><Relationship Id="customR1FC2B4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zpracování masa, 18.10.2026 18:16:24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 zpracování masa, 18.10.2026 18:16:24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18.10.2026 18:16:24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18.10.2026 18:16:24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zpracování masa, 18.10.2026 18:16:24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2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 zpracování masa, 18.10.2026 18:16:24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8"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 zpracování masa a střední vzdělání s maturitní zkouškou a alespoň 5 let odborné praxe na pozici technologa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zpracování masa, 18.10.2026 18:16:24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05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5433"/>
        <w:rPr>
          <w:rStyle w:val="C3"/>
          <w:rtl w:val="0"/>
        </w:rPr>
      </w:pPr>
    </w:p>
    <w:p>
      <w:pPr>
        <w:pStyle w:val="P36"/>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zpracování masa, 18.10.2026 18:16:24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 zpracování masa, 18.10.2026 18:16:24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A35F1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A63DF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112F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