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150372" Type="http://schemas.openxmlformats.org/officeDocument/2006/relationships/officeDocument" Target="/word/document.xml" /><Relationship Id="coreR7E150372" Type="http://schemas.openxmlformats.org/package/2006/relationships/metadata/core-properties" Target="/docProps/core.xml" /><Relationship Id="customR7E1503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zpracování masa, 18.10.2026 18:16:22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Technolog/technoložka zpracování masa, 18.10.2026 18:16:22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18.10.2026 18:16:22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18.10.2026 18:16:22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zpracování masa, 18.10.2026 18:16:22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2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Technolog/technoložka zpracování masa, 18.10.2026 18:16:22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8"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Technolog/technoložka zpracování masa a střední vzdělání s maturitní zkouškou a alespoň 5 let odborné praxe na pozici technologa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zpracování masa, 18.10.2026 18:16:22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05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5433"/>
        <w:rPr>
          <w:rStyle w:val="C3"/>
          <w:rtl w:val="0"/>
        </w:rPr>
      </w:pPr>
    </w:p>
    <w:p>
      <w:pPr>
        <w:pStyle w:val="P36"/>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zpracování masa, 18.10.2026 18:16:22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Technolog/technoložka zpracování masa, 18.10.2026 18:16:22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D6A89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DD640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CACE3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