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5B2945" Type="http://schemas.openxmlformats.org/officeDocument/2006/relationships/officeDocument" Target="/word/document.xml" /><Relationship Id="coreR2F5B2945" Type="http://schemas.openxmlformats.org/package/2006/relationships/metadata/core-properties" Target="/docProps/core.xml" /><Relationship Id="customR2F5B29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Strojírenský technik konstruktér, 18.10.2026 18:30:39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3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21"/>
        <w:framePr w:w="7654" w:h="331" w:hRule="exact" w:wrap="none" w:vAnchor="page" w:hAnchor="margin" w:x="28" w:y="15940"/>
        <w:rPr>
          <w:rStyle w:val="C16"/>
          <w:rtl w:val="0"/>
        </w:rPr>
      </w:pPr>
      <w:r>
        <w:rPr>
          <w:rStyle w:val="C16"/>
          <w:rtl w:val="0"/>
        </w:rPr>
        <w:t>Strojírenský technik konstruktér, 18.10.2026 18:30:39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18.10.2026 18:30:39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