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9C8BD" Type="http://schemas.openxmlformats.org/officeDocument/2006/relationships/officeDocument" Target="/word/document.xml" /><Relationship Id="coreR4439C8BD" Type="http://schemas.openxmlformats.org/package/2006/relationships/metadata/core-properties" Target="/docProps/core.xml" /><Relationship Id="customR4439C8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skleněných a plastových stavebních konstrukcí, 17.8.2026 22:17:08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výrobní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Připravit pracoviště</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831" w:hRule="exact" w:wrap="none" w:vAnchor="page" w:hAnchor="margin" w:x="45" w:y="10688"/>
        <w:rPr>
          <w:rStyle w:val="C3"/>
          <w:rtl w:val="0"/>
        </w:rPr>
      </w:pPr>
    </w:p>
    <w:p>
      <w:pPr>
        <w:pStyle w:val="P13"/>
        <w:framePr w:w="6658" w:h="704" w:hRule="exact" w:wrap="none" w:vAnchor="page" w:hAnchor="margin" w:x="71" w:y="10744"/>
        <w:rPr>
          <w:rStyle w:val="C11"/>
          <w:rtl w:val="0"/>
        </w:rPr>
      </w:pPr>
      <w:r>
        <w:rPr>
          <w:rStyle w:val="C11"/>
          <w:rtl w:val="0"/>
        </w:rPr>
        <w:t>a) Stanovit odpovídající pracovní postupy pro montáž či demontáž - skleněných výplní, skleněného dveřního křídla, skleněného sprchového koutu, plastových dveří a oken, plastových obkladů</w:t>
      </w:r>
    </w:p>
    <w:p>
      <w:pPr>
        <w:pStyle w:val="P28"/>
        <w:framePr w:w="3921" w:h="831" w:hRule="exact" w:wrap="none" w:vAnchor="page" w:hAnchor="margin" w:x="6800" w:y="10688"/>
        <w:rPr>
          <w:rStyle w:val="C3"/>
          <w:rtl w:val="0"/>
        </w:rPr>
      </w:pPr>
    </w:p>
    <w:p>
      <w:pPr>
        <w:pStyle w:val="P29"/>
        <w:framePr w:w="3839" w:h="704"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b) Vysvětlit pracovní postupy a zdůvodnit jejich výběr</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17.8.2026 22:17:08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Smontovat a demontovat skleněný sprchový kout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a demontovat interiérové dveře plastové</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a demontovat okna plastová</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Namontovat a demontovat plastové obklady</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a ústní ověření</w:t>
      </w:r>
    </w:p>
    <w:p>
      <w:pPr>
        <w:pStyle w:val="P16"/>
        <w:framePr w:w="6710" w:h="607" w:hRule="exact" w:wrap="none" w:vAnchor="page" w:hAnchor="margin" w:x="45" w:y="6272"/>
        <w:rPr>
          <w:rStyle w:val="C3"/>
          <w:rtl w:val="0"/>
        </w:rPr>
      </w:pPr>
    </w:p>
    <w:p>
      <w:pPr>
        <w:pStyle w:val="P17"/>
        <w:framePr w:w="6658" w:h="480" w:hRule="exact" w:wrap="none" w:vAnchor="page" w:hAnchor="margin" w:x="71" w:y="6328"/>
        <w:rPr>
          <w:rStyle w:val="C13"/>
          <w:rtl w:val="0"/>
        </w:rPr>
      </w:pPr>
      <w:r>
        <w:rPr>
          <w:rStyle w:val="C13"/>
          <w:rtl w:val="0"/>
        </w:rPr>
        <w:t>h) Osadit a ukotvit prvek (segment) proskleného fasádního pláště nebo skleněné výplně na nosnou konstrukci za pomoci manipulačních prostředků</w:t>
      </w:r>
    </w:p>
    <w:p>
      <w:pPr>
        <w:pStyle w:val="P30"/>
        <w:framePr w:w="3921" w:h="607" w:hRule="exact" w:wrap="none" w:vAnchor="page" w:hAnchor="margin" w:x="6800" w:y="6272"/>
        <w:rPr>
          <w:rStyle w:val="C3"/>
          <w:rtl w:val="0"/>
        </w:rPr>
      </w:pPr>
    </w:p>
    <w:p>
      <w:pPr>
        <w:pStyle w:val="P31"/>
        <w:framePr w:w="3839" w:h="480" w:hRule="exact" w:wrap="none" w:vAnchor="page" w:hAnchor="margin" w:x="6856" w:y="6328"/>
        <w:rPr>
          <w:rStyle w:val="C22"/>
          <w:rtl w:val="0"/>
        </w:rPr>
      </w:pPr>
      <w:r>
        <w:rPr>
          <w:rStyle w:val="C22"/>
          <w:rtl w:val="0"/>
        </w:rPr>
        <w:t>Praktické předvedení a ústní ověření</w:t>
      </w:r>
    </w:p>
    <w:p>
      <w:pPr>
        <w:pStyle w:val="P32"/>
        <w:framePr w:w="10710" w:h="248" w:hRule="exact" w:wrap="none" w:vAnchor="page" w:hAnchor="margin" w:x="28" w:y="6992"/>
        <w:rPr>
          <w:rStyle w:val="C23"/>
          <w:rtl w:val="0"/>
        </w:rPr>
      </w:pPr>
      <w:r>
        <w:rPr>
          <w:rStyle w:val="C23"/>
          <w:rtl w:val="0"/>
        </w:rPr>
        <w:t>Je třeba splnit všechna kritéria.</w:t>
      </w:r>
    </w:p>
    <w:p>
      <w:pPr>
        <w:pStyle w:val="P23"/>
        <w:framePr w:w="10710" w:h="547" w:hRule="exact" w:wrap="none" w:vAnchor="page" w:hAnchor="margin" w:x="28" w:y="7428"/>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8074"/>
        <w:rPr>
          <w:rStyle w:val="C3"/>
          <w:rtl w:val="0"/>
        </w:rPr>
      </w:pPr>
    </w:p>
    <w:p>
      <w:pPr>
        <w:pStyle w:val="P25"/>
        <w:framePr w:w="6661" w:h="249" w:hRule="exact" w:wrap="none" w:vAnchor="page" w:hAnchor="margin" w:x="71" w:y="8145"/>
        <w:rPr>
          <w:rStyle w:val="C19"/>
          <w:rtl w:val="0"/>
        </w:rPr>
      </w:pPr>
      <w:r>
        <w:rPr>
          <w:rStyle w:val="C19"/>
          <w:rtl w:val="0"/>
        </w:rPr>
        <w:t>Kritéria hodnocení</w:t>
      </w:r>
    </w:p>
    <w:p>
      <w:pPr>
        <w:pStyle w:val="P26"/>
        <w:framePr w:w="3918" w:h="376" w:hRule="exact" w:wrap="none" w:vAnchor="page" w:hAnchor="margin" w:x="6803" w:y="8074"/>
        <w:rPr>
          <w:rStyle w:val="C3"/>
          <w:rtl w:val="0"/>
        </w:rPr>
      </w:pPr>
    </w:p>
    <w:p>
      <w:pPr>
        <w:pStyle w:val="P27"/>
        <w:framePr w:w="3836" w:h="249" w:hRule="exact" w:wrap="none" w:vAnchor="page" w:hAnchor="margin" w:x="6859" w:y="8145"/>
        <w:rPr>
          <w:rStyle w:val="C20"/>
          <w:rtl w:val="0"/>
        </w:rPr>
      </w:pPr>
      <w:r>
        <w:rPr>
          <w:rStyle w:val="C20"/>
          <w:rtl w:val="0"/>
        </w:rPr>
        <w:t>Způsoby ověření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Písemné ověření s ústním zdůvodněním</w:t>
      </w:r>
    </w:p>
    <w:p>
      <w:pPr>
        <w:pStyle w:val="P16"/>
        <w:framePr w:w="6710" w:h="607" w:hRule="exact" w:wrap="none" w:vAnchor="page" w:hAnchor="margin" w:x="45" w:y="9057"/>
        <w:rPr>
          <w:rStyle w:val="C3"/>
          <w:rtl w:val="0"/>
        </w:rPr>
      </w:pPr>
    </w:p>
    <w:p>
      <w:pPr>
        <w:pStyle w:val="P17"/>
        <w:framePr w:w="6658" w:h="480" w:hRule="exact" w:wrap="none" w:vAnchor="page" w:hAnchor="margin" w:x="71" w:y="9113"/>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9057"/>
        <w:rPr>
          <w:rStyle w:val="C3"/>
          <w:rtl w:val="0"/>
        </w:rPr>
      </w:pPr>
    </w:p>
    <w:p>
      <w:pPr>
        <w:pStyle w:val="P31"/>
        <w:framePr w:w="3839" w:h="480" w:hRule="exact" w:wrap="none" w:vAnchor="page" w:hAnchor="margin" w:x="6856" w:y="9113"/>
        <w:rPr>
          <w:rStyle w:val="C22"/>
          <w:rtl w:val="0"/>
        </w:rPr>
      </w:pPr>
      <w:r>
        <w:rPr>
          <w:rStyle w:val="C22"/>
          <w:rtl w:val="0"/>
        </w:rPr>
        <w:t>Písemné ověření s ústním zdůvodněním</w:t>
      </w:r>
    </w:p>
    <w:p>
      <w:pPr>
        <w:pStyle w:val="P12"/>
        <w:framePr w:w="6710" w:h="376" w:hRule="exact" w:wrap="none" w:vAnchor="page" w:hAnchor="margin" w:x="45" w:y="9664"/>
        <w:rPr>
          <w:rStyle w:val="C3"/>
          <w:rtl w:val="0"/>
        </w:rPr>
      </w:pPr>
    </w:p>
    <w:p>
      <w:pPr>
        <w:pStyle w:val="P13"/>
        <w:framePr w:w="6658" w:h="249" w:hRule="exact" w:wrap="none" w:vAnchor="page" w:hAnchor="margin" w:x="71" w:y="9720"/>
        <w:rPr>
          <w:rStyle w:val="C11"/>
          <w:rtl w:val="0"/>
        </w:rPr>
      </w:pPr>
      <w:r>
        <w:rPr>
          <w:rStyle w:val="C11"/>
          <w:rtl w:val="0"/>
        </w:rPr>
        <w:t>c) Zvolit vhodná manipulační zařízení dle zadání úkolu</w:t>
      </w:r>
    </w:p>
    <w:p>
      <w:pPr>
        <w:pStyle w:val="P28"/>
        <w:framePr w:w="3921" w:h="376" w:hRule="exact" w:wrap="none" w:vAnchor="page" w:hAnchor="margin" w:x="6800" w:y="9664"/>
        <w:rPr>
          <w:rStyle w:val="C3"/>
          <w:rtl w:val="0"/>
        </w:rPr>
      </w:pPr>
    </w:p>
    <w:p>
      <w:pPr>
        <w:pStyle w:val="P29"/>
        <w:framePr w:w="3839" w:h="249" w:hRule="exact" w:wrap="none" w:vAnchor="page" w:hAnchor="margin" w:x="6856" w:y="9720"/>
        <w:rPr>
          <w:rStyle w:val="C21"/>
          <w:rtl w:val="0"/>
        </w:rPr>
      </w:pPr>
      <w:r>
        <w:rPr>
          <w:rStyle w:val="C21"/>
          <w:rtl w:val="0"/>
        </w:rPr>
        <w:t>Praktické předvedení a ústní ověření</w:t>
      </w:r>
    </w:p>
    <w:p>
      <w:pPr>
        <w:pStyle w:val="P32"/>
        <w:framePr w:w="10710" w:h="248" w:hRule="exact" w:wrap="none" w:vAnchor="page" w:hAnchor="margin" w:x="28" w:y="10154"/>
        <w:rPr>
          <w:rStyle w:val="C23"/>
          <w:rtl w:val="0"/>
        </w:rPr>
      </w:pPr>
      <w:r>
        <w:rPr>
          <w:rStyle w:val="C23"/>
          <w:rtl w:val="0"/>
        </w:rPr>
        <w:t>Je třeba splnit všechna kritéria.</w:t>
      </w:r>
    </w:p>
    <w:p>
      <w:pPr>
        <w:pStyle w:val="P23"/>
        <w:framePr w:w="10710" w:h="547" w:hRule="exact" w:wrap="none" w:vAnchor="page" w:hAnchor="margin" w:x="28" w:y="10590"/>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1236"/>
        <w:rPr>
          <w:rStyle w:val="C3"/>
          <w:rtl w:val="0"/>
        </w:rPr>
      </w:pPr>
    </w:p>
    <w:p>
      <w:pPr>
        <w:pStyle w:val="P25"/>
        <w:framePr w:w="6661" w:h="249" w:hRule="exact" w:wrap="none" w:vAnchor="page" w:hAnchor="margin" w:x="71" w:y="11307"/>
        <w:rPr>
          <w:rStyle w:val="C19"/>
          <w:rtl w:val="0"/>
        </w:rPr>
      </w:pPr>
      <w:r>
        <w:rPr>
          <w:rStyle w:val="C19"/>
          <w:rtl w:val="0"/>
        </w:rPr>
        <w:t>Kritéria hodnocení</w:t>
      </w:r>
    </w:p>
    <w:p>
      <w:pPr>
        <w:pStyle w:val="P26"/>
        <w:framePr w:w="3918" w:h="376" w:hRule="exact" w:wrap="none" w:vAnchor="page" w:hAnchor="margin" w:x="6803" w:y="11236"/>
        <w:rPr>
          <w:rStyle w:val="C3"/>
          <w:rtl w:val="0"/>
        </w:rPr>
      </w:pPr>
    </w:p>
    <w:p>
      <w:pPr>
        <w:pStyle w:val="P27"/>
        <w:framePr w:w="3836" w:h="249" w:hRule="exact" w:wrap="none" w:vAnchor="page" w:hAnchor="margin" w:x="6859" w:y="11307"/>
        <w:rPr>
          <w:rStyle w:val="C20"/>
          <w:rtl w:val="0"/>
        </w:rPr>
      </w:pPr>
      <w:r>
        <w:rPr>
          <w:rStyle w:val="C20"/>
          <w:rtl w:val="0"/>
        </w:rPr>
        <w:t>Způsoby ověření</w:t>
      </w:r>
    </w:p>
    <w:p>
      <w:pPr>
        <w:pStyle w:val="P12"/>
        <w:framePr w:w="6710" w:h="607" w:hRule="exact" w:wrap="none" w:vAnchor="page" w:hAnchor="margin" w:x="45" w:y="11612"/>
        <w:rPr>
          <w:rStyle w:val="C3"/>
          <w:rtl w:val="0"/>
        </w:rPr>
      </w:pPr>
    </w:p>
    <w:p>
      <w:pPr>
        <w:pStyle w:val="P13"/>
        <w:framePr w:w="6658" w:h="480" w:hRule="exact" w:wrap="none" w:vAnchor="page" w:hAnchor="margin" w:x="71" w:y="11668"/>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612"/>
        <w:rPr>
          <w:rStyle w:val="C3"/>
          <w:rtl w:val="0"/>
        </w:rPr>
      </w:pPr>
    </w:p>
    <w:p>
      <w:pPr>
        <w:pStyle w:val="P29"/>
        <w:framePr w:w="3839" w:h="480" w:hRule="exact" w:wrap="none" w:vAnchor="page" w:hAnchor="margin" w:x="6856" w:y="11668"/>
        <w:rPr>
          <w:rStyle w:val="C21"/>
          <w:rtl w:val="0"/>
        </w:rPr>
      </w:pPr>
      <w:r>
        <w:rPr>
          <w:rStyle w:val="C21"/>
          <w:rtl w:val="0"/>
        </w:rPr>
        <w:t>Praktické předvedení a ústní ověření</w:t>
      </w:r>
    </w:p>
    <w:p>
      <w:pPr>
        <w:pStyle w:val="P16"/>
        <w:framePr w:w="6710" w:h="607" w:hRule="exact" w:wrap="none" w:vAnchor="page" w:hAnchor="margin" w:x="45" w:y="12219"/>
        <w:rPr>
          <w:rStyle w:val="C3"/>
          <w:rtl w:val="0"/>
        </w:rPr>
      </w:pPr>
    </w:p>
    <w:p>
      <w:pPr>
        <w:pStyle w:val="P17"/>
        <w:framePr w:w="6658" w:h="480" w:hRule="exact" w:wrap="none" w:vAnchor="page" w:hAnchor="margin" w:x="71" w:y="12275"/>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2219"/>
        <w:rPr>
          <w:rStyle w:val="C3"/>
          <w:rtl w:val="0"/>
        </w:rPr>
      </w:pPr>
    </w:p>
    <w:p>
      <w:pPr>
        <w:pStyle w:val="P31"/>
        <w:framePr w:w="3839" w:h="480" w:hRule="exact" w:wrap="none" w:vAnchor="page" w:hAnchor="margin" w:x="6856" w:y="12275"/>
        <w:rPr>
          <w:rStyle w:val="C22"/>
          <w:rtl w:val="0"/>
        </w:rPr>
      </w:pPr>
      <w:r>
        <w:rPr>
          <w:rStyle w:val="C22"/>
          <w:rtl w:val="0"/>
        </w:rPr>
        <w:t>Praktické předvedení a ústní ověření</w:t>
      </w:r>
    </w:p>
    <w:p>
      <w:pPr>
        <w:pStyle w:val="P32"/>
        <w:framePr w:w="10710" w:h="248" w:hRule="exact" w:wrap="none" w:vAnchor="page" w:hAnchor="margin" w:x="28" w:y="129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17.8.2026 22:17:08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zdravotní způsobilosti a doklad o školení pro práci ve výškách.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17.8.2026 22:17:08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17.8.2026 22:17:08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materiálně-technické zázemí: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(např.: skleněné prvky, plastové výrobky...)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skleněných a plastových stavebních konstrukcí, 17.8.2026 22:17:08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Raab,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skleněných a plastových stavebních konstrukcí, 17.8.2026 22:17:08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63E2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D1C5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