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2DB97C" Type="http://schemas.openxmlformats.org/officeDocument/2006/relationships/officeDocument" Target="/word/document.xml" /><Relationship Id="coreR542DB97C" Type="http://schemas.openxmlformats.org/package/2006/relationships/metadata/core-properties" Target="/docProps/core.xml" /><Relationship Id="customR542DB9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dřevěných stavebních konstrukcí (kód: 36-128-H)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dřevěných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dřevěných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dřevěných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Impregnace a povrchová úprava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prostředků pro manipulaci s dřevěnými konstrukcemi a jejich částmi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seřizování, ošetřování a údržba nástrojů, nářadí a pomůcek pro montáž dřevěných konstrukcí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dřevěných stavebních konstrukcí, 28.7.2026 2:54:09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a demontáží dřevěných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a) Stanovit odpovídající pracovní postup pro montáž či demontáž obkladů, podhledů, dveří, oken, podlah, schodišť, bednění a pomocného lešení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Vysvětlit pracovní postupy a zdůvodnit jejich výběr</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Ústní ověření</w:t>
      </w:r>
    </w:p>
    <w:p>
      <w:pPr>
        <w:pStyle w:val="P32"/>
        <w:framePr w:w="10710" w:h="248" w:hRule="exact" w:wrap="none" w:vAnchor="page" w:hAnchor="margin" w:x="28" w:y="107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dřevěných stavebních konstrukcí, 28.7.2026 2:54:09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dřevěných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svislé obklady ze dřeva a z materiálů na bázi dřeva za použití vhodného technologického postupu (min. 3 m²)</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Namontovat podhledy ze dřeva a z materiálů na bázi dřeva za použití vhodného technologického postupu (min. 2 m²)</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Namontovat jedny dřevěné interiérové dveře včetně zárubně za použití vhodného technologického postupu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Namontovat jedno dřevěné okno za použití vhodného technologického postupu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Položit hrubou dřevěnou podlahu z pochůzných fošen za použití vhodného technologického postupu (min. 4 m²)</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Smontovat dřevěnou terasu za použití vhodného technologického postupu (výměra 2,5 m x 3,0 m, tzn. min. 7,5 m²)</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Smontovat dřevěné schody za použití vhodného technologického postupu (min. 5 schodů o šířce 1,0 m)</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Smontovat dřevěné pomocné lešení za použití vhodného technologického postupu</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Provést kontrolu a seřízení konstrukčních celků (např. při montáži dveří a oken)</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Impregnace a povrchová úprava konstrukcí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a) Vyjmenovat nejpoužívanější druhy, důvody použití a vlastnosti impregnací a ochranných nátěrů</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Písemné ověření</w:t>
      </w:r>
    </w:p>
    <w:p>
      <w:pPr>
        <w:pStyle w:val="P16"/>
        <w:framePr w:w="6710" w:h="607" w:hRule="exact" w:wrap="none" w:vAnchor="page" w:hAnchor="margin" w:x="45" w:y="11010"/>
        <w:rPr>
          <w:rStyle w:val="C3"/>
          <w:rtl w:val="0"/>
        </w:rPr>
      </w:pPr>
    </w:p>
    <w:p>
      <w:pPr>
        <w:pStyle w:val="P17"/>
        <w:framePr w:w="6658" w:h="480" w:hRule="exact" w:wrap="none" w:vAnchor="page" w:hAnchor="margin" w:x="71" w:y="11066"/>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11010"/>
        <w:rPr>
          <w:rStyle w:val="C3"/>
          <w:rtl w:val="0"/>
        </w:rPr>
      </w:pPr>
    </w:p>
    <w:p>
      <w:pPr>
        <w:pStyle w:val="P31"/>
        <w:framePr w:w="3839" w:h="480" w:hRule="exact" w:wrap="none" w:vAnchor="page" w:hAnchor="margin" w:x="6856" w:y="11066"/>
        <w:rPr>
          <w:rStyle w:val="C22"/>
          <w:rtl w:val="0"/>
        </w:rPr>
      </w:pPr>
      <w:r>
        <w:rPr>
          <w:rStyle w:val="C22"/>
          <w:rtl w:val="0"/>
        </w:rPr>
        <w:t>Praktické předvedení a ústní ověření</w:t>
      </w:r>
    </w:p>
    <w:p>
      <w:pPr>
        <w:pStyle w:val="P12"/>
        <w:framePr w:w="6710" w:h="376" w:hRule="exact" w:wrap="none" w:vAnchor="page" w:hAnchor="margin" w:x="45" w:y="11616"/>
        <w:rPr>
          <w:rStyle w:val="C3"/>
          <w:rtl w:val="0"/>
        </w:rPr>
      </w:pPr>
    </w:p>
    <w:p>
      <w:pPr>
        <w:pStyle w:val="P13"/>
        <w:framePr w:w="6658" w:h="249" w:hRule="exact" w:wrap="none" w:vAnchor="page" w:hAnchor="margin" w:x="71" w:y="11672"/>
        <w:rPr>
          <w:rStyle w:val="C11"/>
          <w:rtl w:val="0"/>
        </w:rPr>
      </w:pPr>
      <w:r>
        <w:rPr>
          <w:rStyle w:val="C11"/>
          <w:rtl w:val="0"/>
        </w:rPr>
        <w:t>c) Dodržovat zásady BOZP a vhodně používat pracovní pomůcky</w:t>
      </w:r>
    </w:p>
    <w:p>
      <w:pPr>
        <w:pStyle w:val="P28"/>
        <w:framePr w:w="3921" w:h="376" w:hRule="exact" w:wrap="none" w:vAnchor="page" w:hAnchor="margin" w:x="6800" w:y="11616"/>
        <w:rPr>
          <w:rStyle w:val="C3"/>
          <w:rtl w:val="0"/>
        </w:rPr>
      </w:pPr>
    </w:p>
    <w:p>
      <w:pPr>
        <w:pStyle w:val="P29"/>
        <w:framePr w:w="3839" w:h="249" w:hRule="exact" w:wrap="none" w:vAnchor="page" w:hAnchor="margin" w:x="6856" w:y="11672"/>
        <w:rPr>
          <w:rStyle w:val="C21"/>
          <w:rtl w:val="0"/>
        </w:rPr>
      </w:pPr>
      <w:r>
        <w:rPr>
          <w:rStyle w:val="C21"/>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3"/>
        <w:framePr w:w="10710" w:h="340" w:hRule="exact" w:wrap="none" w:vAnchor="page" w:hAnchor="margin" w:x="28" w:y="12542"/>
        <w:rPr>
          <w:rStyle w:val="C18"/>
          <w:rtl w:val="0"/>
        </w:rPr>
      </w:pPr>
      <w:r>
        <w:rPr>
          <w:rStyle w:val="C18"/>
          <w:rtl w:val="0"/>
        </w:rPr>
        <w:t>Používání prostředků pro manipulaci s dřevěnými konstrukcemi a jejich částmi</w:t>
      </w:r>
    </w:p>
    <w:p>
      <w:pPr>
        <w:pStyle w:val="P24"/>
        <w:framePr w:w="6713" w:h="376" w:hRule="exact" w:wrap="none" w:vAnchor="page" w:hAnchor="margin" w:x="45" w:y="12981"/>
        <w:rPr>
          <w:rStyle w:val="C3"/>
          <w:rtl w:val="0"/>
        </w:rPr>
      </w:pPr>
    </w:p>
    <w:p>
      <w:pPr>
        <w:pStyle w:val="P25"/>
        <w:framePr w:w="6661" w:h="249" w:hRule="exact" w:wrap="none" w:vAnchor="page" w:hAnchor="margin" w:x="71" w:y="13052"/>
        <w:rPr>
          <w:rStyle w:val="C19"/>
          <w:rtl w:val="0"/>
        </w:rPr>
      </w:pPr>
      <w:r>
        <w:rPr>
          <w:rStyle w:val="C19"/>
          <w:rtl w:val="0"/>
        </w:rPr>
        <w:t>Kritéria hodnocení</w:t>
      </w:r>
    </w:p>
    <w:p>
      <w:pPr>
        <w:pStyle w:val="P26"/>
        <w:framePr w:w="3918" w:h="376" w:hRule="exact" w:wrap="none" w:vAnchor="page" w:hAnchor="margin" w:x="6803" w:y="12981"/>
        <w:rPr>
          <w:rStyle w:val="C3"/>
          <w:rtl w:val="0"/>
        </w:rPr>
      </w:pPr>
    </w:p>
    <w:p>
      <w:pPr>
        <w:pStyle w:val="P27"/>
        <w:framePr w:w="3836" w:h="249" w:hRule="exact" w:wrap="none" w:vAnchor="page" w:hAnchor="margin" w:x="6859" w:y="13052"/>
        <w:rPr>
          <w:rStyle w:val="C20"/>
          <w:rtl w:val="0"/>
        </w:rPr>
      </w:pPr>
      <w:r>
        <w:rPr>
          <w:rStyle w:val="C20"/>
          <w:rtl w:val="0"/>
        </w:rPr>
        <w:t>Způsoby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a) Charakterizovat stroje a zařízení používané při montáži dřevěných stavebních konstrukcí</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Ústní ověření</w:t>
      </w:r>
    </w:p>
    <w:p>
      <w:pPr>
        <w:pStyle w:val="P12"/>
        <w:framePr w:w="6710" w:h="376" w:hRule="exact" w:wrap="none" w:vAnchor="page" w:hAnchor="margin" w:x="45" w:y="14571"/>
        <w:rPr>
          <w:rStyle w:val="C3"/>
          <w:rtl w:val="0"/>
        </w:rPr>
      </w:pPr>
    </w:p>
    <w:p>
      <w:pPr>
        <w:pStyle w:val="P13"/>
        <w:framePr w:w="6658" w:h="249" w:hRule="exact" w:wrap="none" w:vAnchor="page" w:hAnchor="margin" w:x="71" w:y="14627"/>
        <w:rPr>
          <w:rStyle w:val="C11"/>
          <w:rtl w:val="0"/>
        </w:rPr>
      </w:pPr>
      <w:r>
        <w:rPr>
          <w:rStyle w:val="C11"/>
          <w:rtl w:val="0"/>
        </w:rPr>
        <w:t>c) Zvolit vhodné manipulační zařízení podle zadání úkolu</w:t>
      </w:r>
    </w:p>
    <w:p>
      <w:pPr>
        <w:pStyle w:val="P28"/>
        <w:framePr w:w="3921" w:h="376" w:hRule="exact" w:wrap="none" w:vAnchor="page" w:hAnchor="margin" w:x="6800" w:y="14571"/>
        <w:rPr>
          <w:rStyle w:val="C3"/>
          <w:rtl w:val="0"/>
        </w:rPr>
      </w:pPr>
    </w:p>
    <w:p>
      <w:pPr>
        <w:pStyle w:val="P29"/>
        <w:framePr w:w="3839" w:h="249" w:hRule="exact" w:wrap="none" w:vAnchor="page" w:hAnchor="margin" w:x="6856" w:y="14627"/>
        <w:rPr>
          <w:rStyle w:val="C21"/>
          <w:rtl w:val="0"/>
        </w:rPr>
      </w:pPr>
      <w:r>
        <w:rPr>
          <w:rStyle w:val="C21"/>
          <w:rtl w:val="0"/>
        </w:rPr>
        <w:t>Praktické předvedení a ústní ověření</w:t>
      </w:r>
    </w:p>
    <w:p>
      <w:pPr>
        <w:pStyle w:val="P32"/>
        <w:framePr w:w="10710" w:h="248" w:hRule="exact" w:wrap="none" w:vAnchor="page" w:hAnchor="margin" w:x="28" w:y="150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dřevěných stavebních konstrukcí, 28.7.2026 2:54:09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seřizování, ošetřování a údržba nástrojů, nářadí a pomůcek pro montáž dřevěných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dřevěných stavebních konstrukcí, 28.7.2026 2:54:09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https://www.nsp.cz/jednotka-prace/monter-drevenych-stavebni-efda#zdravotni-zpusobilost).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dřevěných stavebních konstrukcí, 28.7.2026 2:54:09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dřevěných stavebních konstrukcí, 28.7.2026 2:54:09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průběh zkoušek, vybavené potřebnými stroji a zařízeními pro montážní práce (tloušťkovací frézka, srovnávací frézka, zkracovací pila, el. ruční hoblík, ruční okružní pila, el. vrtačka, akuvrtačka, řetězová pila, el. dlabačka) vč. přísunu potřebné energie, prodlužovacími kabely a nezbytným sociálním zázemím.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realizací písemné části zkoušky.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 materály pro impregnaci a nátěry, minimálně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obkladových palubek (smrk nebo borovice), smrkové fošny 40x 200 mm pro pluchu min.15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terasová prkna min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interiérové dveře (dřevěné) vč. kování a doplňků, dřevěná okna (EURO okna) běžných interiérových rozměrů, prkna a trámky pro stavbu lešení</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30 hodin (hodinou se rozumí 60 minut). Zkouška může být rozložena do více dnů.</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dřevěných stavebních konstrukcí, 28.7.2026 2:54:09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Montér/montérka dřevěných stavebních konstrukcí, 28.7.2026 2:54:09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A4E1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397D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4F83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