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EDA167" Type="http://schemas.openxmlformats.org/officeDocument/2006/relationships/officeDocument" Target="/word/document.xml" /><Relationship Id="coreR30EDA167" Type="http://schemas.openxmlformats.org/package/2006/relationships/metadata/core-properties" Target="/docProps/core.xml" /><Relationship Id="customR30EDA1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dřevěných stavebních konstrukcí (kód: 36-128-H)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dřevěných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a demontáží dřevěných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dřevěných konstrukčních prvků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Impregnace a povrchová úprava konstrukcí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Používání prostředků pro manipulaci s dřevěnými konstrukcemi a jejich částmi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seřizování, ošetřování a údržba nástrojů, nářadí a pomůcek pro montáž dřevěných konstrukcí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Montér dřevěných stavebních konstrukcí, 17.4.2026 3:26:28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normami a technickými tabulkami pro stavebně montážní práce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Pracovat s technickou zprávou a s technickou dokumentací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Organizovat pracoviště před započetím montáže a volit mechanizační prostředky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Zajistit bezpečné postupy při provádění montáže a demontáže a při obsluze mechanizačních prostředků</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předvedení a ústní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Převzít a připravit pracoviště</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547" w:hRule="exact" w:wrap="none" w:vAnchor="page" w:hAnchor="margin" w:x="28" w:y="8597"/>
        <w:rPr>
          <w:rStyle w:val="C18"/>
          <w:rtl w:val="0"/>
        </w:rPr>
      </w:pPr>
      <w:r>
        <w:rPr>
          <w:rStyle w:val="C18"/>
          <w:rtl w:val="0"/>
        </w:rPr>
        <w:t>Návrh pracovních postupů a volba technologických podmínek pro provádění montáží a demontáží dřevěných stavebních konstrukcí</w:t>
      </w:r>
    </w:p>
    <w:p>
      <w:pPr>
        <w:pStyle w:val="P24"/>
        <w:framePr w:w="6713" w:h="376" w:hRule="exact" w:wrap="none" w:vAnchor="page" w:hAnchor="margin" w:x="45" w:y="9244"/>
        <w:rPr>
          <w:rStyle w:val="C3"/>
          <w:rtl w:val="0"/>
        </w:rPr>
      </w:pPr>
    </w:p>
    <w:p>
      <w:pPr>
        <w:pStyle w:val="P25"/>
        <w:framePr w:w="6661" w:h="249" w:hRule="exact" w:wrap="none" w:vAnchor="page" w:hAnchor="margin" w:x="71" w:y="9315"/>
        <w:rPr>
          <w:rStyle w:val="C19"/>
          <w:rtl w:val="0"/>
        </w:rPr>
      </w:pPr>
      <w:r>
        <w:rPr>
          <w:rStyle w:val="C19"/>
          <w:rtl w:val="0"/>
        </w:rPr>
        <w:t>Kritéria hodnocení</w:t>
      </w:r>
    </w:p>
    <w:p>
      <w:pPr>
        <w:pStyle w:val="P26"/>
        <w:framePr w:w="3918" w:h="376" w:hRule="exact" w:wrap="none" w:vAnchor="page" w:hAnchor="margin" w:x="6803" w:y="9244"/>
        <w:rPr>
          <w:rStyle w:val="C3"/>
          <w:rtl w:val="0"/>
        </w:rPr>
      </w:pPr>
    </w:p>
    <w:p>
      <w:pPr>
        <w:pStyle w:val="P27"/>
        <w:framePr w:w="3836" w:h="249" w:hRule="exact" w:wrap="none" w:vAnchor="page" w:hAnchor="margin" w:x="6859" w:y="9315"/>
        <w:rPr>
          <w:rStyle w:val="C20"/>
          <w:rtl w:val="0"/>
        </w:rPr>
      </w:pPr>
      <w:r>
        <w:rPr>
          <w:rStyle w:val="C20"/>
          <w:rtl w:val="0"/>
        </w:rPr>
        <w:t>Způsoby ověření</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a) Stanovit odpovídající pracovní postup pro montáž či demontáž obkladů, podhledů, dveří, oken, podlah, schodišť, bednění a pomocného lešení</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Ústní ověření</w:t>
      </w:r>
    </w:p>
    <w:p>
      <w:pPr>
        <w:pStyle w:val="P16"/>
        <w:framePr w:w="6710" w:h="376" w:hRule="exact" w:wrap="none" w:vAnchor="page" w:hAnchor="margin" w:x="45" w:y="10227"/>
        <w:rPr>
          <w:rStyle w:val="C3"/>
          <w:rtl w:val="0"/>
        </w:rPr>
      </w:pPr>
    </w:p>
    <w:p>
      <w:pPr>
        <w:pStyle w:val="P17"/>
        <w:framePr w:w="6658" w:h="249" w:hRule="exact" w:wrap="none" w:vAnchor="page" w:hAnchor="margin" w:x="71" w:y="10283"/>
        <w:rPr>
          <w:rStyle w:val="C13"/>
          <w:rtl w:val="0"/>
        </w:rPr>
      </w:pPr>
      <w:r>
        <w:rPr>
          <w:rStyle w:val="C13"/>
          <w:rtl w:val="0"/>
        </w:rPr>
        <w:t>b) Vysvětlit pracovní postupy a zdůvodnit jejich výběr</w:t>
      </w:r>
    </w:p>
    <w:p>
      <w:pPr>
        <w:pStyle w:val="P30"/>
        <w:framePr w:w="3921" w:h="376" w:hRule="exact" w:wrap="none" w:vAnchor="page" w:hAnchor="margin" w:x="6800" w:y="10227"/>
        <w:rPr>
          <w:rStyle w:val="C3"/>
          <w:rtl w:val="0"/>
        </w:rPr>
      </w:pPr>
    </w:p>
    <w:p>
      <w:pPr>
        <w:pStyle w:val="P31"/>
        <w:framePr w:w="3839" w:h="249" w:hRule="exact" w:wrap="none" w:vAnchor="page" w:hAnchor="margin" w:x="6856" w:y="10283"/>
        <w:rPr>
          <w:rStyle w:val="C22"/>
          <w:rtl w:val="0"/>
        </w:rPr>
      </w:pPr>
      <w:r>
        <w:rPr>
          <w:rStyle w:val="C22"/>
          <w:rtl w:val="0"/>
        </w:rPr>
        <w:t>Ústní ověření</w:t>
      </w:r>
    </w:p>
    <w:p>
      <w:pPr>
        <w:pStyle w:val="P32"/>
        <w:framePr w:w="10710" w:h="248" w:hRule="exact" w:wrap="none" w:vAnchor="page" w:hAnchor="margin" w:x="28" w:y="107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dřevěných stavebních konstrukcí, 17.4.2026 3:26:28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dřevěných konstrukčních prvků do technologických celků 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Zaměřit a vytyčit polohu montované konstrukce za použití vhodného nářadí a měřidel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Namontovat svislé obklady ze dřeva a z materiálů na bázi dřeva za použití vhodného technologického postupu (min. 3 m²)</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Namontovat podhledy ze dřeva a z materiálů na bázi dřeva za použití vhodného technologického postupu (min. 2 m²)</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Namontovat jedny dřevěné interiérové dveře včetně zárubně za použití vhodného technologického postupu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Namontovat jedno dřevěné okno za použití vhodného technologického postupu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Položit hrubou dřevěnou podlahu z pochůzných fošen za použití vhodného technologického postupu (min. 4 m²)</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Smontovat dřevěnou terasu za použití vhodného technologického postupu (výměra 2,5 m x 3,0 m, tzn. min. 7,5 m²)</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a 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Smontovat dřevěné schody za použití vhodného technologického postupu (min. 5 schodů o šířce 1,0 m)</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Praktické předvedení a ústní ověření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i) Smontovat dřevěné pomocné lešení za použití vhodného technologického postupu</w:t>
      </w:r>
    </w:p>
    <w:p>
      <w:pPr>
        <w:pStyle w:val="P28"/>
        <w:framePr w:w="3921" w:h="607" w:hRule="exact" w:wrap="none" w:vAnchor="page" w:hAnchor="margin" w:x="6800" w:y="7824"/>
        <w:rPr>
          <w:rStyle w:val="C3"/>
          <w:rtl w:val="0"/>
        </w:rPr>
      </w:pPr>
    </w:p>
    <w:p>
      <w:pPr>
        <w:pStyle w:val="P29"/>
        <w:framePr w:w="3839" w:h="480" w:hRule="exact" w:wrap="none" w:vAnchor="page" w:hAnchor="margin" w:x="6856" w:y="7880"/>
        <w:rPr>
          <w:rStyle w:val="C21"/>
          <w:rtl w:val="0"/>
        </w:rPr>
      </w:pPr>
      <w:r>
        <w:rPr>
          <w:rStyle w:val="C21"/>
          <w:rtl w:val="0"/>
        </w:rPr>
        <w:t>Praktické předvedení a 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j) Provést kontrolu a seřízení konstrukčních celků (např. při montáži dveří a oken)</w:t>
      </w:r>
    </w:p>
    <w:p>
      <w:pPr>
        <w:pStyle w:val="P30"/>
        <w:framePr w:w="3921" w:h="607" w:hRule="exact" w:wrap="none" w:vAnchor="page" w:hAnchor="margin" w:x="6800" w:y="8431"/>
        <w:rPr>
          <w:rStyle w:val="C3"/>
          <w:rtl w:val="0"/>
        </w:rPr>
      </w:pPr>
    </w:p>
    <w:p>
      <w:pPr>
        <w:pStyle w:val="P31"/>
        <w:framePr w:w="3839" w:h="480" w:hRule="exact" w:wrap="none" w:vAnchor="page" w:hAnchor="margin" w:x="6856" w:y="8487"/>
        <w:rPr>
          <w:rStyle w:val="C22"/>
          <w:rtl w:val="0"/>
        </w:rPr>
      </w:pPr>
      <w:r>
        <w:rPr>
          <w:rStyle w:val="C22"/>
          <w:rtl w:val="0"/>
        </w:rPr>
        <w:t>Praktické předvedení a ústní ověření</w:t>
      </w:r>
    </w:p>
    <w:p>
      <w:pPr>
        <w:pStyle w:val="P32"/>
        <w:framePr w:w="10710" w:h="248" w:hRule="exact" w:wrap="none" w:vAnchor="page" w:hAnchor="margin" w:x="28" w:y="9152"/>
        <w:rPr>
          <w:rStyle w:val="C23"/>
          <w:rtl w:val="0"/>
        </w:rPr>
      </w:pPr>
      <w:r>
        <w:rPr>
          <w:rStyle w:val="C23"/>
          <w:rtl w:val="0"/>
        </w:rPr>
        <w:t>Je třeba splnit všechna kritéria.</w:t>
      </w:r>
    </w:p>
    <w:p>
      <w:pPr>
        <w:pStyle w:val="P23"/>
        <w:framePr w:w="10710" w:h="340" w:hRule="exact" w:wrap="none" w:vAnchor="page" w:hAnchor="margin" w:x="28" w:y="9587"/>
        <w:rPr>
          <w:rStyle w:val="C18"/>
          <w:rtl w:val="0"/>
        </w:rPr>
      </w:pPr>
      <w:r>
        <w:rPr>
          <w:rStyle w:val="C18"/>
          <w:rtl w:val="0"/>
        </w:rPr>
        <w:t>Impregnace a povrchová úprava konstrukcí</w:t>
      </w:r>
    </w:p>
    <w:p>
      <w:pPr>
        <w:pStyle w:val="P24"/>
        <w:framePr w:w="6713" w:h="376" w:hRule="exact" w:wrap="none" w:vAnchor="page" w:hAnchor="margin" w:x="45" w:y="10026"/>
        <w:rPr>
          <w:rStyle w:val="C3"/>
          <w:rtl w:val="0"/>
        </w:rPr>
      </w:pPr>
    </w:p>
    <w:p>
      <w:pPr>
        <w:pStyle w:val="P25"/>
        <w:framePr w:w="6661" w:h="249" w:hRule="exact" w:wrap="none" w:vAnchor="page" w:hAnchor="margin" w:x="71" w:y="10097"/>
        <w:rPr>
          <w:rStyle w:val="C19"/>
          <w:rtl w:val="0"/>
        </w:rPr>
      </w:pPr>
      <w:r>
        <w:rPr>
          <w:rStyle w:val="C19"/>
          <w:rtl w:val="0"/>
        </w:rPr>
        <w:t>Kritéria hodnocení</w:t>
      </w:r>
    </w:p>
    <w:p>
      <w:pPr>
        <w:pStyle w:val="P26"/>
        <w:framePr w:w="3918" w:h="376" w:hRule="exact" w:wrap="none" w:vAnchor="page" w:hAnchor="margin" w:x="6803" w:y="10026"/>
        <w:rPr>
          <w:rStyle w:val="C3"/>
          <w:rtl w:val="0"/>
        </w:rPr>
      </w:pPr>
    </w:p>
    <w:p>
      <w:pPr>
        <w:pStyle w:val="P27"/>
        <w:framePr w:w="3836" w:h="249" w:hRule="exact" w:wrap="none" w:vAnchor="page" w:hAnchor="margin" w:x="6859" w:y="10097"/>
        <w:rPr>
          <w:rStyle w:val="C20"/>
          <w:rtl w:val="0"/>
        </w:rPr>
      </w:pPr>
      <w:r>
        <w:rPr>
          <w:rStyle w:val="C20"/>
          <w:rtl w:val="0"/>
        </w:rPr>
        <w:t>Způsoby ověření</w:t>
      </w:r>
    </w:p>
    <w:p>
      <w:pPr>
        <w:pStyle w:val="P12"/>
        <w:framePr w:w="6710" w:h="607" w:hRule="exact" w:wrap="none" w:vAnchor="page" w:hAnchor="margin" w:x="45" w:y="10403"/>
        <w:rPr>
          <w:rStyle w:val="C3"/>
          <w:rtl w:val="0"/>
        </w:rPr>
      </w:pPr>
    </w:p>
    <w:p>
      <w:pPr>
        <w:pStyle w:val="P13"/>
        <w:framePr w:w="6658" w:h="480" w:hRule="exact" w:wrap="none" w:vAnchor="page" w:hAnchor="margin" w:x="71" w:y="10459"/>
        <w:rPr>
          <w:rStyle w:val="C11"/>
          <w:rtl w:val="0"/>
        </w:rPr>
      </w:pPr>
      <w:r>
        <w:rPr>
          <w:rStyle w:val="C11"/>
          <w:rtl w:val="0"/>
        </w:rPr>
        <w:t>a) Vyjmenovat nejpoužívanější druhy, důvody použití a vlastnosti impregnací a ochranných nátěrů</w:t>
      </w:r>
    </w:p>
    <w:p>
      <w:pPr>
        <w:pStyle w:val="P28"/>
        <w:framePr w:w="3921" w:h="607" w:hRule="exact" w:wrap="none" w:vAnchor="page" w:hAnchor="margin" w:x="6800" w:y="10403"/>
        <w:rPr>
          <w:rStyle w:val="C3"/>
          <w:rtl w:val="0"/>
        </w:rPr>
      </w:pPr>
    </w:p>
    <w:p>
      <w:pPr>
        <w:pStyle w:val="P29"/>
        <w:framePr w:w="3839" w:h="480" w:hRule="exact" w:wrap="none" w:vAnchor="page" w:hAnchor="margin" w:x="6856" w:y="10459"/>
        <w:rPr>
          <w:rStyle w:val="C21"/>
          <w:rtl w:val="0"/>
        </w:rPr>
      </w:pPr>
      <w:r>
        <w:rPr>
          <w:rStyle w:val="C21"/>
          <w:rtl w:val="0"/>
        </w:rPr>
        <w:t>Písemné ověření</w:t>
      </w:r>
    </w:p>
    <w:p>
      <w:pPr>
        <w:pStyle w:val="P16"/>
        <w:framePr w:w="6710" w:h="607" w:hRule="exact" w:wrap="none" w:vAnchor="page" w:hAnchor="margin" w:x="45" w:y="11010"/>
        <w:rPr>
          <w:rStyle w:val="C3"/>
          <w:rtl w:val="0"/>
        </w:rPr>
      </w:pPr>
    </w:p>
    <w:p>
      <w:pPr>
        <w:pStyle w:val="P17"/>
        <w:framePr w:w="6658" w:h="480" w:hRule="exact" w:wrap="none" w:vAnchor="page" w:hAnchor="margin" w:x="71" w:y="11066"/>
        <w:rPr>
          <w:rStyle w:val="C13"/>
          <w:rtl w:val="0"/>
        </w:rPr>
      </w:pPr>
      <w:r>
        <w:rPr>
          <w:rStyle w:val="C13"/>
          <w:rtl w:val="0"/>
        </w:rPr>
        <w:t>b) Popsat způsob aplikace a aplikovat impregnační látky a nátěrové hmoty na vybrané stavební prvky</w:t>
      </w:r>
    </w:p>
    <w:p>
      <w:pPr>
        <w:pStyle w:val="P30"/>
        <w:framePr w:w="3921" w:h="607" w:hRule="exact" w:wrap="none" w:vAnchor="page" w:hAnchor="margin" w:x="6800" w:y="11010"/>
        <w:rPr>
          <w:rStyle w:val="C3"/>
          <w:rtl w:val="0"/>
        </w:rPr>
      </w:pPr>
    </w:p>
    <w:p>
      <w:pPr>
        <w:pStyle w:val="P31"/>
        <w:framePr w:w="3839" w:h="480" w:hRule="exact" w:wrap="none" w:vAnchor="page" w:hAnchor="margin" w:x="6856" w:y="11066"/>
        <w:rPr>
          <w:rStyle w:val="C22"/>
          <w:rtl w:val="0"/>
        </w:rPr>
      </w:pPr>
      <w:r>
        <w:rPr>
          <w:rStyle w:val="C22"/>
          <w:rtl w:val="0"/>
        </w:rPr>
        <w:t>Praktické předvedení a ústní ověření</w:t>
      </w:r>
    </w:p>
    <w:p>
      <w:pPr>
        <w:pStyle w:val="P12"/>
        <w:framePr w:w="6710" w:h="376" w:hRule="exact" w:wrap="none" w:vAnchor="page" w:hAnchor="margin" w:x="45" w:y="11616"/>
        <w:rPr>
          <w:rStyle w:val="C3"/>
          <w:rtl w:val="0"/>
        </w:rPr>
      </w:pPr>
    </w:p>
    <w:p>
      <w:pPr>
        <w:pStyle w:val="P13"/>
        <w:framePr w:w="6658" w:h="249" w:hRule="exact" w:wrap="none" w:vAnchor="page" w:hAnchor="margin" w:x="71" w:y="11672"/>
        <w:rPr>
          <w:rStyle w:val="C11"/>
          <w:rtl w:val="0"/>
        </w:rPr>
      </w:pPr>
      <w:r>
        <w:rPr>
          <w:rStyle w:val="C11"/>
          <w:rtl w:val="0"/>
        </w:rPr>
        <w:t>c) Dodržovat zásady BOZP a vhodně používat pracovní pomůcky</w:t>
      </w:r>
    </w:p>
    <w:p>
      <w:pPr>
        <w:pStyle w:val="P28"/>
        <w:framePr w:w="3921" w:h="376" w:hRule="exact" w:wrap="none" w:vAnchor="page" w:hAnchor="margin" w:x="6800" w:y="11616"/>
        <w:rPr>
          <w:rStyle w:val="C3"/>
          <w:rtl w:val="0"/>
        </w:rPr>
      </w:pPr>
    </w:p>
    <w:p>
      <w:pPr>
        <w:pStyle w:val="P29"/>
        <w:framePr w:w="3839" w:h="249" w:hRule="exact" w:wrap="none" w:vAnchor="page" w:hAnchor="margin" w:x="6856" w:y="11672"/>
        <w:rPr>
          <w:rStyle w:val="C21"/>
          <w:rtl w:val="0"/>
        </w:rPr>
      </w:pPr>
      <w:r>
        <w:rPr>
          <w:rStyle w:val="C21"/>
          <w:rtl w:val="0"/>
        </w:rPr>
        <w:t>Praktické předvedení</w:t>
      </w:r>
    </w:p>
    <w:p>
      <w:pPr>
        <w:pStyle w:val="P32"/>
        <w:framePr w:w="10710" w:h="248" w:hRule="exact" w:wrap="none" w:vAnchor="page" w:hAnchor="margin" w:x="28" w:y="12106"/>
        <w:rPr>
          <w:rStyle w:val="C23"/>
          <w:rtl w:val="0"/>
        </w:rPr>
      </w:pPr>
      <w:r>
        <w:rPr>
          <w:rStyle w:val="C23"/>
          <w:rtl w:val="0"/>
        </w:rPr>
        <w:t>Je třeba splnit všechna kritéria.</w:t>
      </w:r>
    </w:p>
    <w:p>
      <w:pPr>
        <w:pStyle w:val="P23"/>
        <w:framePr w:w="10710" w:h="340" w:hRule="exact" w:wrap="none" w:vAnchor="page" w:hAnchor="margin" w:x="28" w:y="12542"/>
        <w:rPr>
          <w:rStyle w:val="C18"/>
          <w:rtl w:val="0"/>
        </w:rPr>
      </w:pPr>
      <w:r>
        <w:rPr>
          <w:rStyle w:val="C18"/>
          <w:rtl w:val="0"/>
        </w:rPr>
        <w:t>Používání prostředků pro manipulaci s dřevěnými konstrukcemi a jejich částmi</w:t>
      </w:r>
    </w:p>
    <w:p>
      <w:pPr>
        <w:pStyle w:val="P24"/>
        <w:framePr w:w="6713" w:h="376" w:hRule="exact" w:wrap="none" w:vAnchor="page" w:hAnchor="margin" w:x="45" w:y="12981"/>
        <w:rPr>
          <w:rStyle w:val="C3"/>
          <w:rtl w:val="0"/>
        </w:rPr>
      </w:pPr>
    </w:p>
    <w:p>
      <w:pPr>
        <w:pStyle w:val="P25"/>
        <w:framePr w:w="6661" w:h="249" w:hRule="exact" w:wrap="none" w:vAnchor="page" w:hAnchor="margin" w:x="71" w:y="13052"/>
        <w:rPr>
          <w:rStyle w:val="C19"/>
          <w:rtl w:val="0"/>
        </w:rPr>
      </w:pPr>
      <w:r>
        <w:rPr>
          <w:rStyle w:val="C19"/>
          <w:rtl w:val="0"/>
        </w:rPr>
        <w:t>Kritéria hodnocení</w:t>
      </w:r>
    </w:p>
    <w:p>
      <w:pPr>
        <w:pStyle w:val="P26"/>
        <w:framePr w:w="3918" w:h="376" w:hRule="exact" w:wrap="none" w:vAnchor="page" w:hAnchor="margin" w:x="6803" w:y="12981"/>
        <w:rPr>
          <w:rStyle w:val="C3"/>
          <w:rtl w:val="0"/>
        </w:rPr>
      </w:pPr>
    </w:p>
    <w:p>
      <w:pPr>
        <w:pStyle w:val="P27"/>
        <w:framePr w:w="3836" w:h="249" w:hRule="exact" w:wrap="none" w:vAnchor="page" w:hAnchor="margin" w:x="6859" w:y="13052"/>
        <w:rPr>
          <w:rStyle w:val="C20"/>
          <w:rtl w:val="0"/>
        </w:rPr>
      </w:pPr>
      <w:r>
        <w:rPr>
          <w:rStyle w:val="C20"/>
          <w:rtl w:val="0"/>
        </w:rPr>
        <w:t>Způsoby ověření</w:t>
      </w:r>
    </w:p>
    <w:p>
      <w:pPr>
        <w:pStyle w:val="P12"/>
        <w:framePr w:w="6710" w:h="607" w:hRule="exact" w:wrap="none" w:vAnchor="page" w:hAnchor="margin" w:x="45" w:y="13357"/>
        <w:rPr>
          <w:rStyle w:val="C3"/>
          <w:rtl w:val="0"/>
        </w:rPr>
      </w:pPr>
    </w:p>
    <w:p>
      <w:pPr>
        <w:pStyle w:val="P13"/>
        <w:framePr w:w="6658" w:h="480" w:hRule="exact" w:wrap="none" w:vAnchor="page" w:hAnchor="margin" w:x="71" w:y="13413"/>
        <w:rPr>
          <w:rStyle w:val="C11"/>
          <w:rtl w:val="0"/>
        </w:rPr>
      </w:pPr>
      <w:r>
        <w:rPr>
          <w:rStyle w:val="C11"/>
          <w:rtl w:val="0"/>
        </w:rPr>
        <w:t>a) Charakterizovat stroje a zařízení používané při montáži dřevěných stavebních konstrukcí</w:t>
      </w:r>
    </w:p>
    <w:p>
      <w:pPr>
        <w:pStyle w:val="P28"/>
        <w:framePr w:w="3921" w:h="607" w:hRule="exact" w:wrap="none" w:vAnchor="page" w:hAnchor="margin" w:x="6800" w:y="13357"/>
        <w:rPr>
          <w:rStyle w:val="C3"/>
          <w:rtl w:val="0"/>
        </w:rPr>
      </w:pPr>
    </w:p>
    <w:p>
      <w:pPr>
        <w:pStyle w:val="P29"/>
        <w:framePr w:w="3839" w:h="480" w:hRule="exact" w:wrap="none" w:vAnchor="page" w:hAnchor="margin" w:x="6856" w:y="13413"/>
        <w:rPr>
          <w:rStyle w:val="C21"/>
          <w:rtl w:val="0"/>
        </w:rPr>
      </w:pPr>
      <w:r>
        <w:rPr>
          <w:rStyle w:val="C21"/>
          <w:rtl w:val="0"/>
        </w:rPr>
        <w:t>Ústní ověření</w:t>
      </w:r>
    </w:p>
    <w:p>
      <w:pPr>
        <w:pStyle w:val="P16"/>
        <w:framePr w:w="6710" w:h="607" w:hRule="exact" w:wrap="none" w:vAnchor="page" w:hAnchor="margin" w:x="45" w:y="13964"/>
        <w:rPr>
          <w:rStyle w:val="C3"/>
          <w:rtl w:val="0"/>
        </w:rPr>
      </w:pPr>
    </w:p>
    <w:p>
      <w:pPr>
        <w:pStyle w:val="P17"/>
        <w:framePr w:w="6658" w:h="480" w:hRule="exact" w:wrap="none" w:vAnchor="page" w:hAnchor="margin" w:x="71" w:y="14020"/>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13964"/>
        <w:rPr>
          <w:rStyle w:val="C3"/>
          <w:rtl w:val="0"/>
        </w:rPr>
      </w:pPr>
    </w:p>
    <w:p>
      <w:pPr>
        <w:pStyle w:val="P31"/>
        <w:framePr w:w="3839" w:h="480" w:hRule="exact" w:wrap="none" w:vAnchor="page" w:hAnchor="margin" w:x="6856" w:y="14020"/>
        <w:rPr>
          <w:rStyle w:val="C22"/>
          <w:rtl w:val="0"/>
        </w:rPr>
      </w:pPr>
      <w:r>
        <w:rPr>
          <w:rStyle w:val="C22"/>
          <w:rtl w:val="0"/>
        </w:rPr>
        <w:t>Ústní ověření</w:t>
      </w:r>
    </w:p>
    <w:p>
      <w:pPr>
        <w:pStyle w:val="P12"/>
        <w:framePr w:w="6710" w:h="376" w:hRule="exact" w:wrap="none" w:vAnchor="page" w:hAnchor="margin" w:x="45" w:y="14571"/>
        <w:rPr>
          <w:rStyle w:val="C3"/>
          <w:rtl w:val="0"/>
        </w:rPr>
      </w:pPr>
    </w:p>
    <w:p>
      <w:pPr>
        <w:pStyle w:val="P13"/>
        <w:framePr w:w="6658" w:h="249" w:hRule="exact" w:wrap="none" w:vAnchor="page" w:hAnchor="margin" w:x="71" w:y="14627"/>
        <w:rPr>
          <w:rStyle w:val="C11"/>
          <w:rtl w:val="0"/>
        </w:rPr>
      </w:pPr>
      <w:r>
        <w:rPr>
          <w:rStyle w:val="C11"/>
          <w:rtl w:val="0"/>
        </w:rPr>
        <w:t>c) Zvolit vhodné manipulační zařízení podle zadání úkolu</w:t>
      </w:r>
    </w:p>
    <w:p>
      <w:pPr>
        <w:pStyle w:val="P28"/>
        <w:framePr w:w="3921" w:h="376" w:hRule="exact" w:wrap="none" w:vAnchor="page" w:hAnchor="margin" w:x="6800" w:y="14571"/>
        <w:rPr>
          <w:rStyle w:val="C3"/>
          <w:rtl w:val="0"/>
        </w:rPr>
      </w:pPr>
    </w:p>
    <w:p>
      <w:pPr>
        <w:pStyle w:val="P29"/>
        <w:framePr w:w="3839" w:h="249" w:hRule="exact" w:wrap="none" w:vAnchor="page" w:hAnchor="margin" w:x="6856" w:y="14627"/>
        <w:rPr>
          <w:rStyle w:val="C21"/>
          <w:rtl w:val="0"/>
        </w:rPr>
      </w:pPr>
      <w:r>
        <w:rPr>
          <w:rStyle w:val="C21"/>
          <w:rtl w:val="0"/>
        </w:rPr>
        <w:t>Praktické předvedení a ústní ověření</w:t>
      </w:r>
    </w:p>
    <w:p>
      <w:pPr>
        <w:pStyle w:val="P32"/>
        <w:framePr w:w="10710" w:h="248" w:hRule="exact" w:wrap="none" w:vAnchor="page" w:hAnchor="margin" w:x="28" w:y="150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dřevěných stavebních konstrukcí, 17.4.2026 3:26:28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seřizování, ošetřování a údržba nástrojů, nářadí a pomůcek pro montáž dřevěných konstrukcí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Ošetřit použité nářadí a pracovní pomůcky pro montážní a demontážní práce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Ošetřit použité strojní zařízení a manipulační prostředky pro montážní a demontážní práce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dřevěných stavebních konstrukcí, 17.4.2026 3:26:28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https://www.nsp.cz/jednotka-prace/monter-drevenych-stavebni-efda#zdravotni-zpusobilost).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školení pro práci ve výškách.</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obuv a osobní ochranné pracovní prostředky odpovídající prováděným pracím.</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dřevěných stavebních konstrukcí, 17.4.2026 3:26:28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stavební výroby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dřevěných stavebních konstrukcí, 17.4.2026 3:26:28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umožňující průběh zkoušek, vybavené potřebnými stroji a zařízeními pro montážní práce (tloušťkovací frézka, srovnávací frézka, zkracovací pila, el. ruční hoblík, ruční okružní pila, el. vrtačka, akuvrtačka, řetězová pila, el. dlabačka) vč. přísunu potřebné energie, prodlužovacími kabely a nezbytným sociálním zázemím.</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realizací písemné části zkoušky.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(kladkostroje, zvedáky)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spojovací součásti a další materiály související s hodnocenými činnostmi, materály pro impregnaci a nátěry, minimálně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obkladových palubek (smrk nebo borovice), smrkové fošny 40x 200 mm pro pluchu min.15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terasová prkna min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interiérové dveře (dřevěné) vč. kování a doplňků, dřevěná okna (EURO okna) běžných interiérových rozměrů, prkna a trámky pro stavbu lešení</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měřidla a pracovní pomůcky pro montážní práce, nivelační přístroje, vybavení pro výškové práce</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1041"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30 hodin (hodinou se rozumí 60 minut). Zkouška může být rozložena do více dnů.</w:t>
      </w:r>
    </w:p>
    <w:p>
      <w:pPr>
        <w:keepNext w:val="0"/>
        <w:keepLines w:val="0"/>
        <w:framePr w:w="10766" w:h="1041"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Montér dřevěných stavebních konstrukcí, 17.4.2026 3:26:28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pStyle w:val="P21"/>
        <w:framePr w:w="7654" w:h="331" w:hRule="exact" w:wrap="none" w:vAnchor="page" w:hAnchor="margin" w:x="28" w:y="15940"/>
        <w:rPr>
          <w:rStyle w:val="C16"/>
          <w:rtl w:val="0"/>
        </w:rPr>
      </w:pPr>
      <w:r>
        <w:rPr>
          <w:rStyle w:val="C16"/>
          <w:rtl w:val="0"/>
        </w:rPr>
        <w:t>Montér dřevěných stavebních konstrukcí, 17.4.2026 3:26:28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00D5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8B509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E547F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