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A4D16E" Type="http://schemas.openxmlformats.org/officeDocument/2006/relationships/officeDocument" Target="/word/document.xml" /><Relationship Id="coreR45A4D16E" Type="http://schemas.openxmlformats.org/package/2006/relationships/metadata/core-properties" Target="/docProps/core.xml" /><Relationship Id="customR45A4D1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betonových stavebních konstrukcí (kód: 36-129-H)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pro stavebně montážní práce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pracoviště a provedení bezpečnostních opatření ve vazbě na charakter následných činností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Návrh pracovních postupů a volba technologických podmínek pro provádění montáží betonových, železobetonových a prefabrikovaných stavebních konstrukcí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Montáž betonových, železobetonových a prefabrikovaných dílců do technologických celků dle technické dokumentace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607" w:hRule="exact" w:wrap="none" w:vAnchor="page" w:hAnchor="margin" w:x="45" w:y="7586"/>
        <w:rPr>
          <w:rStyle w:val="C3"/>
          <w:rtl w:val="0"/>
        </w:rPr>
      </w:pPr>
    </w:p>
    <w:p>
      <w:pPr>
        <w:pStyle w:val="P13"/>
        <w:framePr w:w="9774" w:h="480" w:hRule="exact" w:wrap="none" w:vAnchor="page" w:hAnchor="margin" w:x="71" w:y="7642"/>
        <w:rPr>
          <w:rStyle w:val="C11"/>
          <w:rtl w:val="0"/>
        </w:rPr>
      </w:pPr>
      <w:r>
        <w:rPr>
          <w:rStyle w:val="C11"/>
          <w:rtl w:val="0"/>
        </w:rPr>
        <w:t>Napínání ocelových strun a lan předpjatých dílců na tlakových hydraulických napínacích zařízení při provádění montáží objektů průmyslové výstavby</w:t>
      </w:r>
    </w:p>
    <w:p>
      <w:pPr>
        <w:pStyle w:val="P14"/>
        <w:framePr w:w="805" w:h="607" w:hRule="exact" w:wrap="none" w:vAnchor="page" w:hAnchor="margin" w:x="9916" w:y="7586"/>
        <w:rPr>
          <w:rStyle w:val="C3"/>
          <w:rtl w:val="0"/>
        </w:rPr>
      </w:pPr>
    </w:p>
    <w:p>
      <w:pPr>
        <w:pStyle w:val="P15"/>
        <w:framePr w:w="723" w:h="480" w:hRule="exact" w:wrap="none" w:vAnchor="page" w:hAnchor="margin" w:x="9972" w:y="7642"/>
        <w:rPr>
          <w:rStyle w:val="C12"/>
          <w:rtl w:val="0"/>
        </w:rPr>
      </w:pPr>
      <w:r>
        <w:rPr>
          <w:rStyle w:val="C12"/>
          <w:rtl w:val="0"/>
        </w:rPr>
        <w:t>3</w:t>
      </w:r>
    </w:p>
    <w:p>
      <w:pPr>
        <w:pStyle w:val="P16"/>
        <w:framePr w:w="9826" w:h="607" w:hRule="exact" w:wrap="none" w:vAnchor="page" w:hAnchor="margin" w:x="45" w:y="8193"/>
        <w:rPr>
          <w:rStyle w:val="C3"/>
          <w:rtl w:val="0"/>
        </w:rPr>
      </w:pPr>
    </w:p>
    <w:p>
      <w:pPr>
        <w:pStyle w:val="P17"/>
        <w:framePr w:w="9774" w:h="480" w:hRule="exact" w:wrap="none" w:vAnchor="page" w:hAnchor="margin" w:x="71" w:y="8249"/>
        <w:rPr>
          <w:rStyle w:val="C13"/>
          <w:rtl w:val="0"/>
        </w:rPr>
      </w:pPr>
      <w:r>
        <w:rPr>
          <w:rStyle w:val="C13"/>
          <w:rtl w:val="0"/>
        </w:rPr>
        <w:t>Manipulace s betonovými, železobetonovými a prefabrikovanými konstrukcemi a jejich částmi za použití mechanizačních prostředků</w:t>
      </w:r>
    </w:p>
    <w:p>
      <w:pPr>
        <w:pStyle w:val="P18"/>
        <w:framePr w:w="805" w:h="607" w:hRule="exact" w:wrap="none" w:vAnchor="page" w:hAnchor="margin" w:x="9916" w:y="8193"/>
        <w:rPr>
          <w:rStyle w:val="C3"/>
          <w:rtl w:val="0"/>
        </w:rPr>
      </w:pPr>
    </w:p>
    <w:p>
      <w:pPr>
        <w:pStyle w:val="P19"/>
        <w:framePr w:w="723" w:h="480" w:hRule="exact" w:wrap="none" w:vAnchor="page" w:hAnchor="margin" w:x="9972" w:y="8249"/>
        <w:rPr>
          <w:rStyle w:val="C14"/>
          <w:rtl w:val="0"/>
        </w:rPr>
      </w:pPr>
      <w:r>
        <w:rPr>
          <w:rStyle w:val="C14"/>
          <w:rtl w:val="0"/>
        </w:rPr>
        <w:t>3</w:t>
      </w:r>
    </w:p>
    <w:p>
      <w:pPr>
        <w:pStyle w:val="P12"/>
        <w:framePr w:w="9826" w:h="376" w:hRule="exact" w:wrap="none" w:vAnchor="page" w:hAnchor="margin" w:x="45" w:y="8799"/>
        <w:rPr>
          <w:rStyle w:val="C3"/>
          <w:rtl w:val="0"/>
        </w:rPr>
      </w:pPr>
    </w:p>
    <w:p>
      <w:pPr>
        <w:pStyle w:val="P13"/>
        <w:framePr w:w="9774" w:h="249" w:hRule="exact" w:wrap="none" w:vAnchor="page" w:hAnchor="margin" w:x="71" w:y="8855"/>
        <w:rPr>
          <w:rStyle w:val="C11"/>
          <w:rtl w:val="0"/>
        </w:rPr>
      </w:pPr>
      <w:r>
        <w:rPr>
          <w:rStyle w:val="C11"/>
          <w:rtl w:val="0"/>
        </w:rPr>
        <w:t>Ošetřování a údržba nástrojů, nářadí a pomůcek pro montážní práce</w:t>
      </w:r>
    </w:p>
    <w:p>
      <w:pPr>
        <w:pStyle w:val="P14"/>
        <w:framePr w:w="805" w:h="376" w:hRule="exact" w:wrap="none" w:vAnchor="page" w:hAnchor="margin" w:x="9916" w:y="8799"/>
        <w:rPr>
          <w:rStyle w:val="C3"/>
          <w:rtl w:val="0"/>
        </w:rPr>
      </w:pPr>
    </w:p>
    <w:p>
      <w:pPr>
        <w:pStyle w:val="P15"/>
        <w:framePr w:w="723" w:h="249" w:hRule="exact" w:wrap="none" w:vAnchor="page" w:hAnchor="margin" w:x="9972" w:y="8855"/>
        <w:rPr>
          <w:rStyle w:val="C12"/>
          <w:rtl w:val="0"/>
        </w:rPr>
      </w:pPr>
      <w:r>
        <w:rPr>
          <w:rStyle w:val="C12"/>
          <w:rtl w:val="0"/>
        </w:rPr>
        <w:t>3</w:t>
      </w:r>
    </w:p>
    <w:p>
      <w:pPr>
        <w:pStyle w:val="P7"/>
        <w:framePr w:w="8788" w:h="340" w:hRule="exact" w:wrap="none" w:vAnchor="page" w:hAnchor="margin" w:x="28" w:y="9402"/>
        <w:rPr>
          <w:rStyle w:val="C8"/>
          <w:rtl w:val="0"/>
        </w:rPr>
      </w:pPr>
      <w:r>
        <w:rPr>
          <w:rStyle w:val="C8"/>
          <w:rtl w:val="0"/>
        </w:rPr>
        <w:t>Platnost standardu</w:t>
      </w:r>
    </w:p>
    <w:p>
      <w:pPr>
        <w:pStyle w:val="P20"/>
        <w:framePr w:w="4283" w:h="248" w:hRule="exact" w:wrap="none" w:vAnchor="page" w:hAnchor="margin" w:x="28" w:y="9743"/>
        <w:rPr>
          <w:rStyle w:val="C15"/>
          <w:rtl w:val="0"/>
        </w:rPr>
      </w:pPr>
      <w:r>
        <w:rPr>
          <w:rStyle w:val="C15"/>
          <w:rtl w:val="0"/>
        </w:rPr>
        <w:t>Standard je platný od: 29.06.2015 do: 20.10.2019</w:t>
      </w:r>
    </w:p>
    <w:p>
      <w:pPr>
        <w:pStyle w:val="P21"/>
        <w:framePr w:w="7654" w:h="331" w:hRule="exact" w:wrap="none" w:vAnchor="page" w:hAnchor="margin" w:x="28" w:y="15940"/>
        <w:rPr>
          <w:rStyle w:val="C16"/>
          <w:rtl w:val="0"/>
        </w:rPr>
      </w:pPr>
      <w:r>
        <w:rPr>
          <w:rStyle w:val="C16"/>
          <w:rtl w:val="0"/>
        </w:rPr>
        <w:t>Montér betonových stavebních konstrukcí, 20.8.2026 16:53:54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stavebních výkresech a dokumentaci pro stavebně montážní práce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a montážní výkresy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montážním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Pracovat s normami a technickými tabulkami pro stavebně montážní práce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Pracovat s technickou zprávou a s technickou dokumentací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 nad technickou dokumentací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547" w:hRule="exact" w:wrap="none" w:vAnchor="page" w:hAnchor="margin" w:x="28" w:y="5897"/>
        <w:rPr>
          <w:rStyle w:val="C18"/>
          <w:rtl w:val="0"/>
        </w:rPr>
      </w:pPr>
      <w:r>
        <w:rPr>
          <w:rStyle w:val="C18"/>
          <w:rtl w:val="0"/>
        </w:rPr>
        <w:t>Organizace pracoviště a provedení bezpečnostních opatření ve vazbě na charakter následných činností</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Organizovat pracoviště před započetím montáže a volba mechanizačních prostředků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Zajistit bezpečné postupy při provádění montáže a při obsluze mechanizačních prostředků</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Praktické předvedení a ústní ověření</w:t>
      </w:r>
    </w:p>
    <w:p>
      <w:pPr>
        <w:pStyle w:val="P12"/>
        <w:framePr w:w="6710" w:h="376" w:hRule="exact" w:wrap="none" w:vAnchor="page" w:hAnchor="margin" w:x="45" w:y="8133"/>
        <w:rPr>
          <w:rStyle w:val="C3"/>
          <w:rtl w:val="0"/>
        </w:rPr>
      </w:pPr>
    </w:p>
    <w:p>
      <w:pPr>
        <w:pStyle w:val="P13"/>
        <w:framePr w:w="6658" w:h="249" w:hRule="exact" w:wrap="none" w:vAnchor="page" w:hAnchor="margin" w:x="71" w:y="8189"/>
        <w:rPr>
          <w:rStyle w:val="C11"/>
          <w:rtl w:val="0"/>
        </w:rPr>
      </w:pPr>
      <w:r>
        <w:rPr>
          <w:rStyle w:val="C11"/>
          <w:rtl w:val="0"/>
        </w:rPr>
        <w:t>c) Převzít a připravit pracoviště</w:t>
      </w:r>
    </w:p>
    <w:p>
      <w:pPr>
        <w:pStyle w:val="P28"/>
        <w:framePr w:w="3921" w:h="376" w:hRule="exact" w:wrap="none" w:vAnchor="page" w:hAnchor="margin" w:x="6800" w:y="8133"/>
        <w:rPr>
          <w:rStyle w:val="C3"/>
          <w:rtl w:val="0"/>
        </w:rPr>
      </w:pPr>
    </w:p>
    <w:p>
      <w:pPr>
        <w:pStyle w:val="P29"/>
        <w:framePr w:w="3839" w:h="249" w:hRule="exact" w:wrap="none" w:vAnchor="page" w:hAnchor="margin" w:x="6856" w:y="8189"/>
        <w:rPr>
          <w:rStyle w:val="C21"/>
          <w:rtl w:val="0"/>
        </w:rPr>
      </w:pPr>
      <w:r>
        <w:rPr>
          <w:rStyle w:val="C21"/>
          <w:rtl w:val="0"/>
        </w:rPr>
        <w:t>Praktické předvedení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547" w:hRule="exact" w:wrap="none" w:vAnchor="page" w:hAnchor="margin" w:x="28" w:y="9059"/>
        <w:rPr>
          <w:rStyle w:val="C18"/>
          <w:rtl w:val="0"/>
        </w:rPr>
      </w:pPr>
      <w:r>
        <w:rPr>
          <w:rStyle w:val="C18"/>
          <w:rtl w:val="0"/>
        </w:rPr>
        <w:t>Návrh pracovních postupů a volba technologických podmínek pro provádění montáží betonových, železobetonových a prefabrikovaných stavebních konstrukcí</w:t>
      </w:r>
    </w:p>
    <w:p>
      <w:pPr>
        <w:pStyle w:val="P24"/>
        <w:framePr w:w="6713" w:h="376" w:hRule="exact" w:wrap="none" w:vAnchor="page" w:hAnchor="margin" w:x="45" w:y="9705"/>
        <w:rPr>
          <w:rStyle w:val="C3"/>
          <w:rtl w:val="0"/>
        </w:rPr>
      </w:pPr>
    </w:p>
    <w:p>
      <w:pPr>
        <w:pStyle w:val="P25"/>
        <w:framePr w:w="6661" w:h="249" w:hRule="exact" w:wrap="none" w:vAnchor="page" w:hAnchor="margin" w:x="71" w:y="9776"/>
        <w:rPr>
          <w:rStyle w:val="C19"/>
          <w:rtl w:val="0"/>
        </w:rPr>
      </w:pPr>
      <w:r>
        <w:rPr>
          <w:rStyle w:val="C19"/>
          <w:rtl w:val="0"/>
        </w:rPr>
        <w:t>Kritéria hodnocení</w:t>
      </w:r>
    </w:p>
    <w:p>
      <w:pPr>
        <w:pStyle w:val="P26"/>
        <w:framePr w:w="3918" w:h="376" w:hRule="exact" w:wrap="none" w:vAnchor="page" w:hAnchor="margin" w:x="6803" w:y="9705"/>
        <w:rPr>
          <w:rStyle w:val="C3"/>
          <w:rtl w:val="0"/>
        </w:rPr>
      </w:pPr>
    </w:p>
    <w:p>
      <w:pPr>
        <w:pStyle w:val="P27"/>
        <w:framePr w:w="3836" w:h="249" w:hRule="exact" w:wrap="none" w:vAnchor="page" w:hAnchor="margin" w:x="6859" w:y="9776"/>
        <w:rPr>
          <w:rStyle w:val="C20"/>
          <w:rtl w:val="0"/>
        </w:rPr>
      </w:pPr>
      <w:r>
        <w:rPr>
          <w:rStyle w:val="C20"/>
          <w:rtl w:val="0"/>
        </w:rPr>
        <w:t>Způsoby ověření</w:t>
      </w:r>
    </w:p>
    <w:p>
      <w:pPr>
        <w:pStyle w:val="P12"/>
        <w:framePr w:w="6710" w:h="831" w:hRule="exact" w:wrap="none" w:vAnchor="page" w:hAnchor="margin" w:x="45" w:y="10081"/>
        <w:rPr>
          <w:rStyle w:val="C3"/>
          <w:rtl w:val="0"/>
        </w:rPr>
      </w:pPr>
    </w:p>
    <w:p>
      <w:pPr>
        <w:pStyle w:val="P13"/>
        <w:framePr w:w="6658" w:h="704" w:hRule="exact" w:wrap="none" w:vAnchor="page" w:hAnchor="margin" w:x="71" w:y="10137"/>
        <w:rPr>
          <w:rStyle w:val="C11"/>
          <w:rtl w:val="0"/>
        </w:rPr>
      </w:pPr>
      <w:r>
        <w:rPr>
          <w:rStyle w:val="C11"/>
          <w:rtl w:val="0"/>
        </w:rPr>
        <w:t>a) Stanovit odpovídající pracovní postup pro zadanou montáž prefabrikovaného schodišťového ramene, stropních prvků, prefabrikátů, velkoplošných stropních panelů, železobetonových konstrukcí</w:t>
      </w:r>
    </w:p>
    <w:p>
      <w:pPr>
        <w:pStyle w:val="P28"/>
        <w:framePr w:w="3921" w:h="831" w:hRule="exact" w:wrap="none" w:vAnchor="page" w:hAnchor="margin" w:x="6800" w:y="10081"/>
        <w:rPr>
          <w:rStyle w:val="C3"/>
          <w:rtl w:val="0"/>
        </w:rPr>
      </w:pPr>
    </w:p>
    <w:p>
      <w:pPr>
        <w:pStyle w:val="P29"/>
        <w:framePr w:w="3839" w:h="704" w:hRule="exact" w:wrap="none" w:vAnchor="page" w:hAnchor="margin" w:x="6856" w:y="10137"/>
        <w:rPr>
          <w:rStyle w:val="C21"/>
          <w:rtl w:val="0"/>
        </w:rPr>
      </w:pPr>
      <w:r>
        <w:rPr>
          <w:rStyle w:val="C21"/>
          <w:rtl w:val="0"/>
        </w:rPr>
        <w:t>Ústní ověření</w:t>
      </w:r>
    </w:p>
    <w:p>
      <w:pPr>
        <w:pStyle w:val="P16"/>
        <w:framePr w:w="6710" w:h="376" w:hRule="exact" w:wrap="none" w:vAnchor="page" w:hAnchor="margin" w:x="45" w:y="10913"/>
        <w:rPr>
          <w:rStyle w:val="C3"/>
          <w:rtl w:val="0"/>
        </w:rPr>
      </w:pPr>
    </w:p>
    <w:p>
      <w:pPr>
        <w:pStyle w:val="P17"/>
        <w:framePr w:w="6658" w:h="249" w:hRule="exact" w:wrap="none" w:vAnchor="page" w:hAnchor="margin" w:x="71" w:y="10969"/>
        <w:rPr>
          <w:rStyle w:val="C13"/>
          <w:rtl w:val="0"/>
        </w:rPr>
      </w:pPr>
      <w:r>
        <w:rPr>
          <w:rStyle w:val="C13"/>
          <w:rtl w:val="0"/>
        </w:rPr>
        <w:t>b) Vysvětlit pracovní postupy a zdůvodnit jejich výběr</w:t>
      </w:r>
    </w:p>
    <w:p>
      <w:pPr>
        <w:pStyle w:val="P30"/>
        <w:framePr w:w="3921" w:h="376" w:hRule="exact" w:wrap="none" w:vAnchor="page" w:hAnchor="margin" w:x="6800" w:y="10913"/>
        <w:rPr>
          <w:rStyle w:val="C3"/>
          <w:rtl w:val="0"/>
        </w:rPr>
      </w:pPr>
    </w:p>
    <w:p>
      <w:pPr>
        <w:pStyle w:val="P31"/>
        <w:framePr w:w="3839" w:h="249" w:hRule="exact" w:wrap="none" w:vAnchor="page" w:hAnchor="margin" w:x="6856" w:y="10969"/>
        <w:rPr>
          <w:rStyle w:val="C22"/>
          <w:rtl w:val="0"/>
        </w:rPr>
      </w:pPr>
      <w:r>
        <w:rPr>
          <w:rStyle w:val="C22"/>
          <w:rtl w:val="0"/>
        </w:rPr>
        <w:t>Ústní ověření</w:t>
      </w:r>
    </w:p>
    <w:p>
      <w:pPr>
        <w:pStyle w:val="P32"/>
        <w:framePr w:w="10710" w:h="248" w:hRule="exact" w:wrap="none" w:vAnchor="page" w:hAnchor="margin" w:x="28" w:y="1140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20.8.2026 16:53:54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betonových, železobetonových a prefabrikovaných dílců do technologických celků dle technické dokumentace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Zaměřit a vytyčit polohu montované konstrukce za použití vhodného nářadí a měřidel</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Smontovat prefabrikované schodišťové rameno za použití vhodného technologického postupu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Smontovat prefabrikované stropní prvky a velkoplošné stropní panely za použití vhodného technologického postupu</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607" w:hRule="exact" w:wrap="none" w:vAnchor="page" w:hAnchor="margin" w:x="45" w:y="4998"/>
        <w:rPr>
          <w:rStyle w:val="C3"/>
          <w:rtl w:val="0"/>
        </w:rPr>
      </w:pPr>
    </w:p>
    <w:p>
      <w:pPr>
        <w:pStyle w:val="P17"/>
        <w:framePr w:w="6658" w:h="480" w:hRule="exact" w:wrap="none" w:vAnchor="page" w:hAnchor="margin" w:x="71" w:y="5054"/>
        <w:rPr>
          <w:rStyle w:val="C13"/>
          <w:rtl w:val="0"/>
        </w:rPr>
      </w:pPr>
      <w:r>
        <w:rPr>
          <w:rStyle w:val="C13"/>
          <w:rtl w:val="0"/>
        </w:rPr>
        <w:t>d) Osadit fasádní prvky na bázi betonu za použití vhodného technologického postupu</w:t>
      </w:r>
    </w:p>
    <w:p>
      <w:pPr>
        <w:pStyle w:val="P30"/>
        <w:framePr w:w="3921" w:h="607" w:hRule="exact" w:wrap="none" w:vAnchor="page" w:hAnchor="margin" w:x="6800" w:y="4998"/>
        <w:rPr>
          <w:rStyle w:val="C3"/>
          <w:rtl w:val="0"/>
        </w:rPr>
      </w:pPr>
    </w:p>
    <w:p>
      <w:pPr>
        <w:pStyle w:val="P31"/>
        <w:framePr w:w="3839" w:h="480" w:hRule="exact" w:wrap="none" w:vAnchor="page" w:hAnchor="margin" w:x="6856" w:y="5054"/>
        <w:rPr>
          <w:rStyle w:val="C22"/>
          <w:rtl w:val="0"/>
        </w:rPr>
      </w:pPr>
      <w:r>
        <w:rPr>
          <w:rStyle w:val="C22"/>
          <w:rtl w:val="0"/>
        </w:rPr>
        <w:t>Praktické předvedení a ústní ověření</w:t>
      </w:r>
    </w:p>
    <w:p>
      <w:pPr>
        <w:pStyle w:val="P12"/>
        <w:framePr w:w="6710" w:h="607" w:hRule="exact" w:wrap="none" w:vAnchor="page" w:hAnchor="margin" w:x="45" w:y="5604"/>
        <w:rPr>
          <w:rStyle w:val="C3"/>
          <w:rtl w:val="0"/>
        </w:rPr>
      </w:pPr>
    </w:p>
    <w:p>
      <w:pPr>
        <w:pStyle w:val="P13"/>
        <w:framePr w:w="6658" w:h="480" w:hRule="exact" w:wrap="none" w:vAnchor="page" w:hAnchor="margin" w:x="71" w:y="5660"/>
        <w:rPr>
          <w:rStyle w:val="C11"/>
          <w:rtl w:val="0"/>
        </w:rPr>
      </w:pPr>
      <w:r>
        <w:rPr>
          <w:rStyle w:val="C11"/>
          <w:rtl w:val="0"/>
        </w:rPr>
        <w:t>e) Zvolit vhodný technologický postup montáže železobetonových montovaných skeletových konstrukcí</w:t>
      </w:r>
    </w:p>
    <w:p>
      <w:pPr>
        <w:pStyle w:val="P28"/>
        <w:framePr w:w="3921" w:h="607" w:hRule="exact" w:wrap="none" w:vAnchor="page" w:hAnchor="margin" w:x="6800" w:y="5604"/>
        <w:rPr>
          <w:rStyle w:val="C3"/>
          <w:rtl w:val="0"/>
        </w:rPr>
      </w:pPr>
    </w:p>
    <w:p>
      <w:pPr>
        <w:pStyle w:val="P29"/>
        <w:framePr w:w="3839" w:h="480" w:hRule="exact" w:wrap="none" w:vAnchor="page" w:hAnchor="margin" w:x="6856" w:y="5660"/>
        <w:rPr>
          <w:rStyle w:val="C21"/>
          <w:rtl w:val="0"/>
        </w:rPr>
      </w:pPr>
      <w:r>
        <w:rPr>
          <w:rStyle w:val="C21"/>
          <w:rtl w:val="0"/>
        </w:rPr>
        <w:t>Ústní ověření nad technickou dokumentací</w:t>
      </w:r>
    </w:p>
    <w:p>
      <w:pPr>
        <w:pStyle w:val="P32"/>
        <w:framePr w:w="10710" w:h="248" w:hRule="exact" w:wrap="none" w:vAnchor="page" w:hAnchor="margin" w:x="28" w:y="6325"/>
        <w:rPr>
          <w:rStyle w:val="C23"/>
          <w:rtl w:val="0"/>
        </w:rPr>
      </w:pPr>
      <w:r>
        <w:rPr>
          <w:rStyle w:val="C23"/>
          <w:rtl w:val="0"/>
        </w:rPr>
        <w:t>Je třeba splnit všechna kritéria.</w:t>
      </w:r>
    </w:p>
    <w:p>
      <w:pPr>
        <w:pStyle w:val="P23"/>
        <w:framePr w:w="10710" w:h="547" w:hRule="exact" w:wrap="none" w:vAnchor="page" w:hAnchor="margin" w:x="28" w:y="6760"/>
        <w:rPr>
          <w:rStyle w:val="C18"/>
          <w:rtl w:val="0"/>
        </w:rPr>
      </w:pPr>
      <w:r>
        <w:rPr>
          <w:rStyle w:val="C18"/>
          <w:rtl w:val="0"/>
        </w:rPr>
        <w:t>Napínání ocelových strun a lan předpjatých dílců na tlakových hydraulických napínacích zařízení při provádění montáží objektů průmyslové výstavby</w:t>
      </w:r>
    </w:p>
    <w:p>
      <w:pPr>
        <w:pStyle w:val="P24"/>
        <w:framePr w:w="6713" w:h="376" w:hRule="exact" w:wrap="none" w:vAnchor="page" w:hAnchor="margin" w:x="45" w:y="7407"/>
        <w:rPr>
          <w:rStyle w:val="C3"/>
          <w:rtl w:val="0"/>
        </w:rPr>
      </w:pPr>
    </w:p>
    <w:p>
      <w:pPr>
        <w:pStyle w:val="P25"/>
        <w:framePr w:w="6661" w:h="249" w:hRule="exact" w:wrap="none" w:vAnchor="page" w:hAnchor="margin" w:x="71" w:y="7478"/>
        <w:rPr>
          <w:rStyle w:val="C19"/>
          <w:rtl w:val="0"/>
        </w:rPr>
      </w:pPr>
      <w:r>
        <w:rPr>
          <w:rStyle w:val="C19"/>
          <w:rtl w:val="0"/>
        </w:rPr>
        <w:t>Kritéria hodnocení</w:t>
      </w:r>
    </w:p>
    <w:p>
      <w:pPr>
        <w:pStyle w:val="P26"/>
        <w:framePr w:w="3918" w:h="376" w:hRule="exact" w:wrap="none" w:vAnchor="page" w:hAnchor="margin" w:x="6803" w:y="7407"/>
        <w:rPr>
          <w:rStyle w:val="C3"/>
          <w:rtl w:val="0"/>
        </w:rPr>
      </w:pPr>
    </w:p>
    <w:p>
      <w:pPr>
        <w:pStyle w:val="P27"/>
        <w:framePr w:w="3836" w:h="249" w:hRule="exact" w:wrap="none" w:vAnchor="page" w:hAnchor="margin" w:x="6859" w:y="7478"/>
        <w:rPr>
          <w:rStyle w:val="C20"/>
          <w:rtl w:val="0"/>
        </w:rPr>
      </w:pPr>
      <w:r>
        <w:rPr>
          <w:rStyle w:val="C20"/>
          <w:rtl w:val="0"/>
        </w:rPr>
        <w:t>Způsoby ověření</w:t>
      </w:r>
    </w:p>
    <w:p>
      <w:pPr>
        <w:pStyle w:val="P12"/>
        <w:framePr w:w="6710" w:h="607" w:hRule="exact" w:wrap="none" w:vAnchor="page" w:hAnchor="margin" w:x="45" w:y="7783"/>
        <w:rPr>
          <w:rStyle w:val="C3"/>
          <w:rtl w:val="0"/>
        </w:rPr>
      </w:pPr>
    </w:p>
    <w:p>
      <w:pPr>
        <w:pStyle w:val="P13"/>
        <w:framePr w:w="6658" w:h="480" w:hRule="exact" w:wrap="none" w:vAnchor="page" w:hAnchor="margin" w:x="71" w:y="7839"/>
        <w:rPr>
          <w:rStyle w:val="C11"/>
          <w:rtl w:val="0"/>
        </w:rPr>
      </w:pPr>
      <w:r>
        <w:rPr>
          <w:rStyle w:val="C11"/>
          <w:rtl w:val="0"/>
        </w:rPr>
        <w:t>a) Vysvětlit důvod použití a princip tlakových hydraulických napínacích zařízení</w:t>
      </w:r>
    </w:p>
    <w:p>
      <w:pPr>
        <w:pStyle w:val="P28"/>
        <w:framePr w:w="3921" w:h="607" w:hRule="exact" w:wrap="none" w:vAnchor="page" w:hAnchor="margin" w:x="6800" w:y="7783"/>
        <w:rPr>
          <w:rStyle w:val="C3"/>
          <w:rtl w:val="0"/>
        </w:rPr>
      </w:pPr>
    </w:p>
    <w:p>
      <w:pPr>
        <w:pStyle w:val="P29"/>
        <w:framePr w:w="3839" w:h="480" w:hRule="exact" w:wrap="none" w:vAnchor="page" w:hAnchor="margin" w:x="6856" w:y="7839"/>
        <w:rPr>
          <w:rStyle w:val="C21"/>
          <w:rtl w:val="0"/>
        </w:rPr>
      </w:pPr>
      <w:r>
        <w:rPr>
          <w:rStyle w:val="C21"/>
          <w:rtl w:val="0"/>
        </w:rPr>
        <w:t>Ústní ověření</w:t>
      </w:r>
    </w:p>
    <w:p>
      <w:pPr>
        <w:pStyle w:val="P16"/>
        <w:framePr w:w="6710" w:h="607" w:hRule="exact" w:wrap="none" w:vAnchor="page" w:hAnchor="margin" w:x="45" w:y="8390"/>
        <w:rPr>
          <w:rStyle w:val="C3"/>
          <w:rtl w:val="0"/>
        </w:rPr>
      </w:pPr>
    </w:p>
    <w:p>
      <w:pPr>
        <w:pStyle w:val="P17"/>
        <w:framePr w:w="6658" w:h="480" w:hRule="exact" w:wrap="none" w:vAnchor="page" w:hAnchor="margin" w:x="71" w:y="8446"/>
        <w:rPr>
          <w:rStyle w:val="C13"/>
          <w:rtl w:val="0"/>
        </w:rPr>
      </w:pPr>
      <w:r>
        <w:rPr>
          <w:rStyle w:val="C13"/>
          <w:rtl w:val="0"/>
        </w:rPr>
        <w:t>b) Popsat a zdůvodnit pracovní postup a způsoby obsluhy tlakových hydraulických napínacích zařízení</w:t>
      </w:r>
    </w:p>
    <w:p>
      <w:pPr>
        <w:pStyle w:val="P30"/>
        <w:framePr w:w="3921" w:h="607" w:hRule="exact" w:wrap="none" w:vAnchor="page" w:hAnchor="margin" w:x="6800" w:y="8390"/>
        <w:rPr>
          <w:rStyle w:val="C3"/>
          <w:rtl w:val="0"/>
        </w:rPr>
      </w:pPr>
    </w:p>
    <w:p>
      <w:pPr>
        <w:pStyle w:val="P31"/>
        <w:framePr w:w="3839" w:h="480" w:hRule="exact" w:wrap="none" w:vAnchor="page" w:hAnchor="margin" w:x="6856" w:y="8446"/>
        <w:rPr>
          <w:rStyle w:val="C22"/>
          <w:rtl w:val="0"/>
        </w:rPr>
      </w:pPr>
      <w:r>
        <w:rPr>
          <w:rStyle w:val="C22"/>
          <w:rtl w:val="0"/>
        </w:rPr>
        <w:t>Ústní ověření</w:t>
      </w:r>
    </w:p>
    <w:p>
      <w:pPr>
        <w:pStyle w:val="P32"/>
        <w:framePr w:w="10710" w:h="248" w:hRule="exact" w:wrap="none" w:vAnchor="page" w:hAnchor="margin" w:x="28" w:y="9110"/>
        <w:rPr>
          <w:rStyle w:val="C23"/>
          <w:rtl w:val="0"/>
        </w:rPr>
      </w:pPr>
      <w:r>
        <w:rPr>
          <w:rStyle w:val="C23"/>
          <w:rtl w:val="0"/>
        </w:rPr>
        <w:t>Je třeba splnit obě kritéria.</w:t>
      </w:r>
    </w:p>
    <w:p>
      <w:pPr>
        <w:pStyle w:val="P23"/>
        <w:framePr w:w="10710" w:h="547" w:hRule="exact" w:wrap="none" w:vAnchor="page" w:hAnchor="margin" w:x="28" w:y="9546"/>
        <w:rPr>
          <w:rStyle w:val="C18"/>
          <w:rtl w:val="0"/>
        </w:rPr>
      </w:pPr>
      <w:r>
        <w:rPr>
          <w:rStyle w:val="C18"/>
          <w:rtl w:val="0"/>
        </w:rPr>
        <w:t>Manipulace s betonovými, železobetonovými a prefabrikovanými konstrukcemi a jejich částmi za použití mechanizačních prostředků</w:t>
      </w:r>
    </w:p>
    <w:p>
      <w:pPr>
        <w:pStyle w:val="P24"/>
        <w:framePr w:w="6713" w:h="376" w:hRule="exact" w:wrap="none" w:vAnchor="page" w:hAnchor="margin" w:x="45" w:y="10192"/>
        <w:rPr>
          <w:rStyle w:val="C3"/>
          <w:rtl w:val="0"/>
        </w:rPr>
      </w:pPr>
    </w:p>
    <w:p>
      <w:pPr>
        <w:pStyle w:val="P25"/>
        <w:framePr w:w="6661" w:h="249" w:hRule="exact" w:wrap="none" w:vAnchor="page" w:hAnchor="margin" w:x="71" w:y="10263"/>
        <w:rPr>
          <w:rStyle w:val="C19"/>
          <w:rtl w:val="0"/>
        </w:rPr>
      </w:pPr>
      <w:r>
        <w:rPr>
          <w:rStyle w:val="C19"/>
          <w:rtl w:val="0"/>
        </w:rPr>
        <w:t>Kritéria hodnocení</w:t>
      </w:r>
    </w:p>
    <w:p>
      <w:pPr>
        <w:pStyle w:val="P26"/>
        <w:framePr w:w="3918" w:h="376" w:hRule="exact" w:wrap="none" w:vAnchor="page" w:hAnchor="margin" w:x="6803" w:y="10192"/>
        <w:rPr>
          <w:rStyle w:val="C3"/>
          <w:rtl w:val="0"/>
        </w:rPr>
      </w:pPr>
    </w:p>
    <w:p>
      <w:pPr>
        <w:pStyle w:val="P27"/>
        <w:framePr w:w="3836" w:h="249" w:hRule="exact" w:wrap="none" w:vAnchor="page" w:hAnchor="margin" w:x="6859" w:y="10263"/>
        <w:rPr>
          <w:rStyle w:val="C20"/>
          <w:rtl w:val="0"/>
        </w:rPr>
      </w:pPr>
      <w:r>
        <w:rPr>
          <w:rStyle w:val="C20"/>
          <w:rtl w:val="0"/>
        </w:rPr>
        <w:t>Způsoby ověření</w:t>
      </w:r>
    </w:p>
    <w:p>
      <w:pPr>
        <w:pStyle w:val="P12"/>
        <w:framePr w:w="6710" w:h="607" w:hRule="exact" w:wrap="none" w:vAnchor="page" w:hAnchor="margin" w:x="45" w:y="10569"/>
        <w:rPr>
          <w:rStyle w:val="C3"/>
          <w:rtl w:val="0"/>
        </w:rPr>
      </w:pPr>
    </w:p>
    <w:p>
      <w:pPr>
        <w:pStyle w:val="P13"/>
        <w:framePr w:w="6658" w:h="480" w:hRule="exact" w:wrap="none" w:vAnchor="page" w:hAnchor="margin" w:x="71" w:y="10625"/>
        <w:rPr>
          <w:rStyle w:val="C11"/>
          <w:rtl w:val="0"/>
        </w:rPr>
      </w:pPr>
      <w:r>
        <w:rPr>
          <w:rStyle w:val="C11"/>
          <w:rtl w:val="0"/>
        </w:rPr>
        <w:t>a) Charakterizovat stroje a zařízení používané při montáži betonových, železobetonových a prefabrikovaných stavebních konstrukcí</w:t>
      </w:r>
    </w:p>
    <w:p>
      <w:pPr>
        <w:pStyle w:val="P28"/>
        <w:framePr w:w="3921" w:h="607" w:hRule="exact" w:wrap="none" w:vAnchor="page" w:hAnchor="margin" w:x="6800" w:y="10569"/>
        <w:rPr>
          <w:rStyle w:val="C3"/>
          <w:rtl w:val="0"/>
        </w:rPr>
      </w:pPr>
    </w:p>
    <w:p>
      <w:pPr>
        <w:pStyle w:val="P29"/>
        <w:framePr w:w="3839" w:h="480" w:hRule="exact" w:wrap="none" w:vAnchor="page" w:hAnchor="margin" w:x="6856" w:y="10625"/>
        <w:rPr>
          <w:rStyle w:val="C21"/>
          <w:rtl w:val="0"/>
        </w:rPr>
      </w:pPr>
      <w:r>
        <w:rPr>
          <w:rStyle w:val="C21"/>
          <w:rtl w:val="0"/>
        </w:rPr>
        <w:t>Písemné s ústním zdůvodněním</w:t>
      </w:r>
    </w:p>
    <w:p>
      <w:pPr>
        <w:pStyle w:val="P16"/>
        <w:framePr w:w="6710" w:h="607" w:hRule="exact" w:wrap="none" w:vAnchor="page" w:hAnchor="margin" w:x="45" w:y="11175"/>
        <w:rPr>
          <w:rStyle w:val="C3"/>
          <w:rtl w:val="0"/>
        </w:rPr>
      </w:pPr>
    </w:p>
    <w:p>
      <w:pPr>
        <w:pStyle w:val="P17"/>
        <w:framePr w:w="6658" w:h="480" w:hRule="exact" w:wrap="none" w:vAnchor="page" w:hAnchor="margin" w:x="71" w:y="11231"/>
        <w:rPr>
          <w:rStyle w:val="C13"/>
          <w:rtl w:val="0"/>
        </w:rPr>
      </w:pPr>
      <w:r>
        <w:rPr>
          <w:rStyle w:val="C13"/>
          <w:rtl w:val="0"/>
        </w:rPr>
        <w:t>b) Charakterizovat podmínky pro obsluhu strojů a zařízení pro montáž včetně zásad BOZP</w:t>
      </w:r>
    </w:p>
    <w:p>
      <w:pPr>
        <w:pStyle w:val="P30"/>
        <w:framePr w:w="3921" w:h="607" w:hRule="exact" w:wrap="none" w:vAnchor="page" w:hAnchor="margin" w:x="6800" w:y="11175"/>
        <w:rPr>
          <w:rStyle w:val="C3"/>
          <w:rtl w:val="0"/>
        </w:rPr>
      </w:pPr>
    </w:p>
    <w:p>
      <w:pPr>
        <w:pStyle w:val="P31"/>
        <w:framePr w:w="3839" w:h="480" w:hRule="exact" w:wrap="none" w:vAnchor="page" w:hAnchor="margin" w:x="6856" w:y="11231"/>
        <w:rPr>
          <w:rStyle w:val="C22"/>
          <w:rtl w:val="0"/>
        </w:rPr>
      </w:pPr>
      <w:r>
        <w:rPr>
          <w:rStyle w:val="C22"/>
          <w:rtl w:val="0"/>
        </w:rPr>
        <w:t>Písemné s ústním zdůvodněním</w:t>
      </w:r>
    </w:p>
    <w:p>
      <w:pPr>
        <w:pStyle w:val="P12"/>
        <w:framePr w:w="6710" w:h="376" w:hRule="exact" w:wrap="none" w:vAnchor="page" w:hAnchor="margin" w:x="45" w:y="11782"/>
        <w:rPr>
          <w:rStyle w:val="C3"/>
          <w:rtl w:val="0"/>
        </w:rPr>
      </w:pPr>
    </w:p>
    <w:p>
      <w:pPr>
        <w:pStyle w:val="P13"/>
        <w:framePr w:w="6658" w:h="249" w:hRule="exact" w:wrap="none" w:vAnchor="page" w:hAnchor="margin" w:x="71" w:y="11838"/>
        <w:rPr>
          <w:rStyle w:val="C11"/>
          <w:rtl w:val="0"/>
        </w:rPr>
      </w:pPr>
      <w:r>
        <w:rPr>
          <w:rStyle w:val="C11"/>
          <w:rtl w:val="0"/>
        </w:rPr>
        <w:t>c) Osadit určený prefabrikovaný prvek do stavební konstrukce</w:t>
      </w:r>
    </w:p>
    <w:p>
      <w:pPr>
        <w:pStyle w:val="P28"/>
        <w:framePr w:w="3921" w:h="376" w:hRule="exact" w:wrap="none" w:vAnchor="page" w:hAnchor="margin" w:x="6800" w:y="11782"/>
        <w:rPr>
          <w:rStyle w:val="C3"/>
          <w:rtl w:val="0"/>
        </w:rPr>
      </w:pPr>
    </w:p>
    <w:p>
      <w:pPr>
        <w:pStyle w:val="P29"/>
        <w:framePr w:w="3839" w:h="249" w:hRule="exact" w:wrap="none" w:vAnchor="page" w:hAnchor="margin" w:x="6856" w:y="11838"/>
        <w:rPr>
          <w:rStyle w:val="C21"/>
          <w:rtl w:val="0"/>
        </w:rPr>
      </w:pPr>
      <w:r>
        <w:rPr>
          <w:rStyle w:val="C21"/>
          <w:rtl w:val="0"/>
        </w:rPr>
        <w:t>Praktické předvedení a ústní ověření</w:t>
      </w:r>
    </w:p>
    <w:p>
      <w:pPr>
        <w:pStyle w:val="P32"/>
        <w:framePr w:w="10710" w:h="248" w:hRule="exact" w:wrap="none" w:vAnchor="page" w:hAnchor="margin" w:x="28" w:y="12272"/>
        <w:rPr>
          <w:rStyle w:val="C23"/>
          <w:rtl w:val="0"/>
        </w:rPr>
      </w:pPr>
      <w:r>
        <w:rPr>
          <w:rStyle w:val="C23"/>
          <w:rtl w:val="0"/>
        </w:rPr>
        <w:t>Je třeba splnit všechna kritéria.</w:t>
      </w:r>
    </w:p>
    <w:p>
      <w:pPr>
        <w:pStyle w:val="P23"/>
        <w:framePr w:w="10710" w:h="340" w:hRule="exact" w:wrap="none" w:vAnchor="page" w:hAnchor="margin" w:x="28" w:y="12708"/>
        <w:rPr>
          <w:rStyle w:val="C18"/>
          <w:rtl w:val="0"/>
        </w:rPr>
      </w:pPr>
      <w:r>
        <w:rPr>
          <w:rStyle w:val="C18"/>
          <w:rtl w:val="0"/>
        </w:rPr>
        <w:t>Ošetřování a údržba nástrojů, nářadí a pomůcek pro montážní práce</w:t>
      </w:r>
    </w:p>
    <w:p>
      <w:pPr>
        <w:pStyle w:val="P24"/>
        <w:framePr w:w="6713" w:h="376" w:hRule="exact" w:wrap="none" w:vAnchor="page" w:hAnchor="margin" w:x="45" w:y="13147"/>
        <w:rPr>
          <w:rStyle w:val="C3"/>
          <w:rtl w:val="0"/>
        </w:rPr>
      </w:pPr>
    </w:p>
    <w:p>
      <w:pPr>
        <w:pStyle w:val="P25"/>
        <w:framePr w:w="6661" w:h="249" w:hRule="exact" w:wrap="none" w:vAnchor="page" w:hAnchor="margin" w:x="71" w:y="13218"/>
        <w:rPr>
          <w:rStyle w:val="C19"/>
          <w:rtl w:val="0"/>
        </w:rPr>
      </w:pPr>
      <w:r>
        <w:rPr>
          <w:rStyle w:val="C19"/>
          <w:rtl w:val="0"/>
        </w:rPr>
        <w:t>Kritéria hodnocení</w:t>
      </w:r>
    </w:p>
    <w:p>
      <w:pPr>
        <w:pStyle w:val="P26"/>
        <w:framePr w:w="3918" w:h="376" w:hRule="exact" w:wrap="none" w:vAnchor="page" w:hAnchor="margin" w:x="6803" w:y="13147"/>
        <w:rPr>
          <w:rStyle w:val="C3"/>
          <w:rtl w:val="0"/>
        </w:rPr>
      </w:pPr>
    </w:p>
    <w:p>
      <w:pPr>
        <w:pStyle w:val="P27"/>
        <w:framePr w:w="3836" w:h="249" w:hRule="exact" w:wrap="none" w:vAnchor="page" w:hAnchor="margin" w:x="6859" w:y="13218"/>
        <w:rPr>
          <w:rStyle w:val="C20"/>
          <w:rtl w:val="0"/>
        </w:rPr>
      </w:pPr>
      <w:r>
        <w:rPr>
          <w:rStyle w:val="C20"/>
          <w:rtl w:val="0"/>
        </w:rPr>
        <w:t>Způsoby ověření</w:t>
      </w:r>
    </w:p>
    <w:p>
      <w:pPr>
        <w:pStyle w:val="P12"/>
        <w:framePr w:w="6710" w:h="376" w:hRule="exact" w:wrap="none" w:vAnchor="page" w:hAnchor="margin" w:x="45" w:y="13523"/>
        <w:rPr>
          <w:rStyle w:val="C3"/>
          <w:rtl w:val="0"/>
        </w:rPr>
      </w:pPr>
    </w:p>
    <w:p>
      <w:pPr>
        <w:pStyle w:val="P13"/>
        <w:framePr w:w="6658" w:h="249" w:hRule="exact" w:wrap="none" w:vAnchor="page" w:hAnchor="margin" w:x="71" w:y="13579"/>
        <w:rPr>
          <w:rStyle w:val="C11"/>
          <w:rtl w:val="0"/>
        </w:rPr>
      </w:pPr>
      <w:r>
        <w:rPr>
          <w:rStyle w:val="C11"/>
          <w:rtl w:val="0"/>
        </w:rPr>
        <w:t>a) Ošetřit použité nářadí a pracovní pomůcky pro montážní práce</w:t>
      </w:r>
    </w:p>
    <w:p>
      <w:pPr>
        <w:pStyle w:val="P28"/>
        <w:framePr w:w="3921" w:h="376" w:hRule="exact" w:wrap="none" w:vAnchor="page" w:hAnchor="margin" w:x="6800" w:y="13523"/>
        <w:rPr>
          <w:rStyle w:val="C3"/>
          <w:rtl w:val="0"/>
        </w:rPr>
      </w:pPr>
    </w:p>
    <w:p>
      <w:pPr>
        <w:pStyle w:val="P29"/>
        <w:framePr w:w="3839" w:h="249" w:hRule="exact" w:wrap="none" w:vAnchor="page" w:hAnchor="margin" w:x="6856" w:y="13579"/>
        <w:rPr>
          <w:rStyle w:val="C21"/>
          <w:rtl w:val="0"/>
        </w:rPr>
      </w:pPr>
      <w:r>
        <w:rPr>
          <w:rStyle w:val="C21"/>
          <w:rtl w:val="0"/>
        </w:rPr>
        <w:t>Praktické předvedení a ústní ověření</w:t>
      </w:r>
    </w:p>
    <w:p>
      <w:pPr>
        <w:pStyle w:val="P16"/>
        <w:framePr w:w="6710" w:h="607" w:hRule="exact" w:wrap="none" w:vAnchor="page" w:hAnchor="margin" w:x="45" w:y="13899"/>
        <w:rPr>
          <w:rStyle w:val="C3"/>
          <w:rtl w:val="0"/>
        </w:rPr>
      </w:pPr>
    </w:p>
    <w:p>
      <w:pPr>
        <w:pStyle w:val="P17"/>
        <w:framePr w:w="6658" w:h="480" w:hRule="exact" w:wrap="none" w:vAnchor="page" w:hAnchor="margin" w:x="71" w:y="13955"/>
        <w:rPr>
          <w:rStyle w:val="C13"/>
          <w:rtl w:val="0"/>
        </w:rPr>
      </w:pPr>
      <w:r>
        <w:rPr>
          <w:rStyle w:val="C13"/>
          <w:rtl w:val="0"/>
        </w:rPr>
        <w:t>b) Ošetřit použité strojní zařízení a manipulační prostředky pro montážní práce</w:t>
      </w:r>
    </w:p>
    <w:p>
      <w:pPr>
        <w:pStyle w:val="P30"/>
        <w:framePr w:w="3921" w:h="607" w:hRule="exact" w:wrap="none" w:vAnchor="page" w:hAnchor="margin" w:x="6800" w:y="13899"/>
        <w:rPr>
          <w:rStyle w:val="C3"/>
          <w:rtl w:val="0"/>
        </w:rPr>
      </w:pPr>
    </w:p>
    <w:p>
      <w:pPr>
        <w:pStyle w:val="P31"/>
        <w:framePr w:w="3839" w:h="480" w:hRule="exact" w:wrap="none" w:vAnchor="page" w:hAnchor="margin" w:x="6856" w:y="13955"/>
        <w:rPr>
          <w:rStyle w:val="C22"/>
          <w:rtl w:val="0"/>
        </w:rPr>
      </w:pPr>
      <w:r>
        <w:rPr>
          <w:rStyle w:val="C22"/>
          <w:rtl w:val="0"/>
        </w:rPr>
        <w:t>Praktické předvedení a ústní ověření</w:t>
      </w:r>
    </w:p>
    <w:p>
      <w:pPr>
        <w:pStyle w:val="P32"/>
        <w:framePr w:w="10710" w:h="248" w:hRule="exact" w:wrap="none" w:vAnchor="page" w:hAnchor="margin" w:x="28" w:y="1462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betonových stavebních konstrukcí, 20.8.2026 16:53:54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http://katalog.nsp.cz/karta_p.aspx?id_jp=158&amp;kod_sm1=41).</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zkoušky v rámci odborných způsobilostí nezahrnuje montáž dílců pro mostní konstrukce.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zdravotní způsobilosti, doklad o školení pro práci ve výškách a vazačský průkaz.</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jednotlivých kompetencí je třeba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497"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6"/>
        <w:rPr>
          <w:rStyle w:val="C3"/>
          <w:rtl w:val="0"/>
        </w:rPr>
      </w:pPr>
    </w:p>
    <w:p>
      <w:pPr>
        <w:pStyle w:val="P35"/>
        <w:framePr w:w="10710" w:h="340" w:hRule="exact" w:wrap="none" w:vAnchor="page" w:hAnchor="margin" w:x="28" w:y="9896"/>
        <w:rPr>
          <w:rStyle w:val="C25"/>
          <w:rtl w:val="0"/>
        </w:rPr>
      </w:pPr>
      <w:r>
        <w:rPr>
          <w:rStyle w:val="C25"/>
          <w:rtl w:val="0"/>
        </w:rPr>
        <w:t>Počet zkoušejících</w:t>
      </w:r>
    </w:p>
    <w:p>
      <w:pPr>
        <w:keepNext w:val="0"/>
        <w:keepLines w:val="0"/>
        <w:framePr w:w="10766" w:h="1036" w:hRule="exact" w:wrap="none" w:vAnchor="page" w:hAnchor="margin" w:x="0" w:y="102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betonových stavebních konstrukcí, 20.8.2026 16:53:54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betonových stavebních konstrukcí, 20.8.2026 16:53:54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zázemí:</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•Výcvikové pracoviště nebo staveniště umožňující realizaci zkoušek, vybavené potřebnými stroji a zařízeními pro montážní práce, včetně přísunu potřebné energie a nezbytným sociálním zázemím</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•nezbytně nutná zvedací zařízení (kladkostroje, zvedáky, jeřáby, lešení, včetně vázacích prostředků)</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polotovary, prefabrikáty, spojovací součásti a další materiály související s hodnocenými činnostmi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měřidla a pracovní pomůcky pro montážní práce, nivelační přístroje, vybavení pro výškové práce</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související s hodnocenými činnostmi (výkresy, normy, servisní příručky apod.)</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 (v případě nutnosti)</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2"/>
        <w:rPr>
          <w:rStyle w:val="C3"/>
          <w:rtl w:val="0"/>
        </w:rPr>
      </w:pPr>
    </w:p>
    <w:p>
      <w:pPr>
        <w:pStyle w:val="P35"/>
        <w:framePr w:w="10710" w:h="340" w:hRule="exact" w:wrap="none" w:vAnchor="page" w:hAnchor="margin" w:x="28" w:y="7262"/>
        <w:rPr>
          <w:rStyle w:val="C25"/>
          <w:rtl w:val="0"/>
        </w:rPr>
      </w:pPr>
      <w:r>
        <w:rPr>
          <w:rStyle w:val="C25"/>
          <w:rtl w:val="0"/>
        </w:rPr>
        <w:t>Doba přípravy na zkoušku</w:t>
      </w:r>
    </w:p>
    <w:p>
      <w:pPr>
        <w:keepNext w:val="0"/>
        <w:keepLines w:val="0"/>
        <w:framePr w:w="10766" w:h="1036" w:hRule="exact" w:wrap="none" w:vAnchor="page" w:hAnchor="margin" w:x="0" w:y="76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65"/>
        <w:rPr>
          <w:rStyle w:val="C3"/>
          <w:rtl w:val="0"/>
        </w:rPr>
      </w:pPr>
    </w:p>
    <w:p>
      <w:pPr>
        <w:pStyle w:val="P35"/>
        <w:framePr w:w="10710" w:h="340" w:hRule="exact" w:wrap="none" w:vAnchor="page" w:hAnchor="margin" w:x="28" w:y="8865"/>
        <w:rPr>
          <w:rStyle w:val="C25"/>
          <w:rtl w:val="0"/>
        </w:rPr>
      </w:pPr>
      <w:r>
        <w:rPr>
          <w:rStyle w:val="C25"/>
          <w:rtl w:val="0"/>
        </w:rPr>
        <w:t>Doba pro vykonání zkoušky</w:t>
      </w:r>
    </w:p>
    <w:p>
      <w:pPr>
        <w:keepNext w:val="0"/>
        <w:keepLines w:val="0"/>
        <w:framePr w:w="10766" w:h="806" w:hRule="exact" w:wrap="none" w:vAnchor="page" w:hAnchor="margin" w:x="0" w:y="92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bude rozložena do více dnů podle technologických a organizačních podmínek.</w:t>
      </w:r>
    </w:p>
    <w:p>
      <w:pPr>
        <w:pStyle w:val="P21"/>
        <w:framePr w:w="7654" w:h="331" w:hRule="exact" w:wrap="none" w:vAnchor="page" w:hAnchor="margin" w:x="28" w:y="15940"/>
        <w:rPr>
          <w:rStyle w:val="C16"/>
          <w:rtl w:val="0"/>
        </w:rPr>
      </w:pPr>
      <w:r>
        <w:rPr>
          <w:rStyle w:val="C16"/>
          <w:rtl w:val="0"/>
        </w:rPr>
        <w:t>Montér betonových stavebních konstrukcí, 20.8.2026 16:53:55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 betonových stavebních konstrukcí, 20.8.2026 16:53:55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448D0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45CA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