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A958F81" Type="http://schemas.openxmlformats.org/officeDocument/2006/relationships/officeDocument" Target="/word/document.xml" /><Relationship Id="coreRA958F81" Type="http://schemas.openxmlformats.org/package/2006/relationships/metadata/core-properties" Target="/docProps/core.xml" /><Relationship Id="customRA958F8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 administrativě (kód: 63-033-H)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Ekonomika a administrativa (kód: 63)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Technickoadministrativní pracovník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18.08.2021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 administrativě, 11.9.2026 18:46:13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agentura RAFAEL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Varšavská 1168/13, 36001 Karlovy Vary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AM SOLVO,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Holečkova 875/55, 15000 Praha 5 - Smíchov</w:t>
      </w:r>
    </w:p>
    <w:p>
      <w:pPr>
        <w:pStyle w:val="P13"/>
        <w:framePr w:w="7847" w:h="376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Atrium, z.s.</w:t>
      </w:r>
    </w:p>
    <w:p>
      <w:pPr>
        <w:pStyle w:val="P15"/>
        <w:framePr w:w="2784" w:h="376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Hlinná 94, 41201 Hlinná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Bonasus, s.r.o.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Platónova 3276/4, 14300 Praha 4 - Modřany</w:t>
      </w:r>
    </w:p>
    <w:p>
      <w:pPr>
        <w:pStyle w:val="P13"/>
        <w:framePr w:w="7847" w:h="607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Centrum služeb pro podnikání s.r.o.</w:t>
      </w:r>
    </w:p>
    <w:p>
      <w:pPr>
        <w:pStyle w:val="P15"/>
        <w:framePr w:w="2784" w:h="607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Fügnerovo náměstí 1866/5, 12000 Praha 2</w:t>
      </w:r>
    </w:p>
    <w:p>
      <w:pPr>
        <w:pStyle w:val="P17"/>
        <w:framePr w:w="7847" w:h="607" w:hRule="exact" w:wrap="none" w:vAnchor="page" w:hAnchor="margin" w:x="45" w:y="582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877"/>
        <w:rPr>
          <w:rStyle w:val="C15"/>
          <w:rtl w:val="0"/>
        </w:rPr>
      </w:pPr>
      <w:r>
        <w:rPr>
          <w:rStyle w:val="C15"/>
          <w:rtl w:val="0"/>
        </w:rPr>
        <w:t>Element Consulting s.r.o.</w:t>
      </w:r>
    </w:p>
    <w:p>
      <w:pPr>
        <w:pStyle w:val="P19"/>
        <w:framePr w:w="2784" w:h="607" w:hRule="exact" w:wrap="none" w:vAnchor="page" w:hAnchor="margin" w:x="7937" w:y="582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877"/>
        <w:rPr>
          <w:rStyle w:val="C16"/>
          <w:rtl w:val="0"/>
        </w:rPr>
      </w:pPr>
      <w:r>
        <w:rPr>
          <w:rStyle w:val="C16"/>
          <w:rtl w:val="0"/>
        </w:rPr>
        <w:t>Na Poříčí 595, 73801 Frýdek-Místek - Frýdek</w:t>
      </w:r>
    </w:p>
    <w:p>
      <w:pPr>
        <w:pStyle w:val="P13"/>
        <w:framePr w:w="7847" w:h="607" w:hRule="exact" w:wrap="none" w:vAnchor="page" w:hAnchor="margin" w:x="45" w:y="643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493"/>
        <w:rPr>
          <w:rStyle w:val="C13"/>
          <w:rtl w:val="0"/>
        </w:rPr>
      </w:pPr>
      <w:r>
        <w:rPr>
          <w:rStyle w:val="C13"/>
          <w:rtl w:val="0"/>
        </w:rPr>
        <w:t>Počítačová služba s.r.o.</w:t>
      </w:r>
    </w:p>
    <w:p>
      <w:pPr>
        <w:pStyle w:val="P15"/>
        <w:framePr w:w="2784" w:h="607" w:hRule="exact" w:wrap="none" w:vAnchor="page" w:hAnchor="margin" w:x="7937" w:y="643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493"/>
        <w:rPr>
          <w:rStyle w:val="C14"/>
          <w:rtl w:val="0"/>
        </w:rPr>
      </w:pPr>
      <w:r>
        <w:rPr>
          <w:rStyle w:val="C14"/>
          <w:rtl w:val="0"/>
        </w:rPr>
        <w:t>Stupkova 413/1a, 77900 Olomouc</w:t>
      </w:r>
    </w:p>
    <w:p>
      <w:pPr>
        <w:pStyle w:val="P17"/>
        <w:framePr w:w="7847" w:h="607" w:hRule="exact" w:wrap="none" w:vAnchor="page" w:hAnchor="margin" w:x="45" w:y="705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110"/>
        <w:rPr>
          <w:rStyle w:val="C15"/>
          <w:rtl w:val="0"/>
        </w:rPr>
      </w:pPr>
      <w:r>
        <w:rPr>
          <w:rStyle w:val="C15"/>
          <w:rtl w:val="0"/>
        </w:rPr>
        <w:t>Rodinné centrum Pohádková Chaloupka, z.s.</w:t>
      </w:r>
    </w:p>
    <w:p>
      <w:pPr>
        <w:pStyle w:val="P19"/>
        <w:framePr w:w="2784" w:h="607" w:hRule="exact" w:wrap="none" w:vAnchor="page" w:hAnchor="margin" w:x="7937" w:y="705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110"/>
        <w:rPr>
          <w:rStyle w:val="C16"/>
          <w:rtl w:val="0"/>
        </w:rPr>
      </w:pPr>
      <w:r>
        <w:rPr>
          <w:rStyle w:val="C16"/>
          <w:rtl w:val="0"/>
        </w:rPr>
        <w:t>Přestanov 141, 40317 Přestanov</w:t>
      </w:r>
    </w:p>
    <w:p>
      <w:pPr>
        <w:pStyle w:val="P13"/>
        <w:framePr w:w="7847" w:h="607" w:hRule="exact" w:wrap="none" w:vAnchor="page" w:hAnchor="margin" w:x="45" w:y="767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726"/>
        <w:rPr>
          <w:rStyle w:val="C13"/>
          <w:rtl w:val="0"/>
        </w:rPr>
      </w:pPr>
      <w:r>
        <w:rPr>
          <w:rStyle w:val="C13"/>
          <w:rtl w:val="0"/>
        </w:rPr>
        <w:t>Sdružení CEPAC - Morava, sdružení</w:t>
      </w:r>
    </w:p>
    <w:p>
      <w:pPr>
        <w:pStyle w:val="P15"/>
        <w:framePr w:w="2784" w:h="607" w:hRule="exact" w:wrap="none" w:vAnchor="page" w:hAnchor="margin" w:x="7937" w:y="767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726"/>
        <w:rPr>
          <w:rStyle w:val="C14"/>
          <w:rtl w:val="0"/>
        </w:rPr>
      </w:pPr>
      <w:r>
        <w:rPr>
          <w:rStyle w:val="C14"/>
          <w:rtl w:val="0"/>
        </w:rPr>
        <w:t>Tovární 906/44, 77900 Olomouc</w:t>
      </w:r>
    </w:p>
    <w:p>
      <w:pPr>
        <w:pStyle w:val="P17"/>
        <w:framePr w:w="7847" w:h="376" w:hRule="exact" w:wrap="none" w:vAnchor="page" w:hAnchor="margin" w:x="45" w:y="8287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8343"/>
        <w:rPr>
          <w:rStyle w:val="C15"/>
          <w:rtl w:val="0"/>
        </w:rPr>
      </w:pPr>
      <w:r>
        <w:rPr>
          <w:rStyle w:val="C15"/>
          <w:rtl w:val="0"/>
        </w:rPr>
        <w:t>Střední odborná škola a Střední odborné učiliště, Kaplice, Pohorská 86</w:t>
      </w:r>
    </w:p>
    <w:p>
      <w:pPr>
        <w:pStyle w:val="P19"/>
        <w:framePr w:w="2784" w:h="376" w:hRule="exact" w:wrap="none" w:vAnchor="page" w:hAnchor="margin" w:x="7937" w:y="8287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8343"/>
        <w:rPr>
          <w:rStyle w:val="C16"/>
          <w:rtl w:val="0"/>
        </w:rPr>
      </w:pPr>
      <w:r>
        <w:rPr>
          <w:rStyle w:val="C16"/>
          <w:rtl w:val="0"/>
        </w:rPr>
        <w:t>Pohorská 86, 38241 Kaplice</w:t>
      </w:r>
    </w:p>
    <w:p>
      <w:pPr>
        <w:pStyle w:val="P13"/>
        <w:framePr w:w="7847" w:h="607" w:hRule="exact" w:wrap="none" w:vAnchor="page" w:hAnchor="margin" w:x="45" w:y="867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729"/>
        <w:rPr>
          <w:rStyle w:val="C13"/>
          <w:rtl w:val="0"/>
        </w:rPr>
      </w:pPr>
      <w:r>
        <w:rPr>
          <w:rStyle w:val="C13"/>
          <w:rtl w:val="0"/>
        </w:rPr>
        <w:t>Střední průmyslová škola a Obchodní akademie, Bruntál, příspěvková organizace</w:t>
      </w:r>
    </w:p>
    <w:p>
      <w:pPr>
        <w:pStyle w:val="P15"/>
        <w:framePr w:w="2784" w:h="607" w:hRule="exact" w:wrap="none" w:vAnchor="page" w:hAnchor="margin" w:x="7937" w:y="867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729"/>
        <w:rPr>
          <w:rStyle w:val="C14"/>
          <w:rtl w:val="0"/>
        </w:rPr>
      </w:pPr>
      <w:r>
        <w:rPr>
          <w:rStyle w:val="C14"/>
          <w:rtl w:val="0"/>
        </w:rPr>
        <w:t>Kavalcova 814/1, 79201 Bruntál</w:t>
      </w:r>
    </w:p>
    <w:p>
      <w:pPr>
        <w:pStyle w:val="P17"/>
        <w:framePr w:w="7847" w:h="607" w:hRule="exact" w:wrap="none" w:vAnchor="page" w:hAnchor="margin" w:x="45" w:y="928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345"/>
        <w:rPr>
          <w:rStyle w:val="C15"/>
          <w:rtl w:val="0"/>
        </w:rPr>
      </w:pPr>
      <w:r>
        <w:rPr>
          <w:rStyle w:val="C15"/>
          <w:rtl w:val="0"/>
        </w:rPr>
        <w:t>Střední škola Olgy Havlové</w:t>
      </w:r>
    </w:p>
    <w:p>
      <w:pPr>
        <w:pStyle w:val="P19"/>
        <w:framePr w:w="2784" w:h="607" w:hRule="exact" w:wrap="none" w:vAnchor="page" w:hAnchor="margin" w:x="7937" w:y="928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345"/>
        <w:rPr>
          <w:rStyle w:val="C16"/>
          <w:rtl w:val="0"/>
        </w:rPr>
      </w:pPr>
      <w:r>
        <w:rPr>
          <w:rStyle w:val="C16"/>
          <w:rtl w:val="0"/>
        </w:rPr>
        <w:t>Obchodní 282, 54225 Janské Lázně</w:t>
      </w:r>
    </w:p>
    <w:p>
      <w:pPr>
        <w:pStyle w:val="P13"/>
        <w:framePr w:w="7847" w:h="607" w:hRule="exact" w:wrap="none" w:vAnchor="page" w:hAnchor="margin" w:x="45" w:y="990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962"/>
        <w:rPr>
          <w:rStyle w:val="C13"/>
          <w:rtl w:val="0"/>
        </w:rPr>
      </w:pPr>
      <w:r>
        <w:rPr>
          <w:rStyle w:val="C13"/>
          <w:rtl w:val="0"/>
        </w:rPr>
        <w:t>TRIGON CELOŽIVOTNÍ VZDĚLÁVÁNÍ, s.r.o.</w:t>
      </w:r>
    </w:p>
    <w:p>
      <w:pPr>
        <w:pStyle w:val="P15"/>
        <w:framePr w:w="2784" w:h="607" w:hRule="exact" w:wrap="none" w:vAnchor="page" w:hAnchor="margin" w:x="7937" w:y="990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962"/>
        <w:rPr>
          <w:rStyle w:val="C14"/>
          <w:rtl w:val="0"/>
        </w:rPr>
      </w:pPr>
      <w:r>
        <w:rPr>
          <w:rStyle w:val="C14"/>
          <w:rtl w:val="0"/>
        </w:rPr>
        <w:t>Koterovská 345/16, 32600 Plzeň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 administrativě, 11.9.2026 18:46:13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