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B2422F" Type="http://schemas.openxmlformats.org/officeDocument/2006/relationships/officeDocument" Target="/word/document.xml" /><Relationship Id="coreR3BB2422F" Type="http://schemas.openxmlformats.org/package/2006/relationships/metadata/core-properties" Target="/docProps/core.xml" /><Relationship Id="customR3BB242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 administrativě (kód: 63-033-H)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Všeobecný technickoadministrativní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administrativní dokumentace v organizační jednotce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administrativy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kancelářské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Komunikace při styku s klienty a zákazníky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26.07.2016 do: 18.10.2021</w:t>
      </w:r>
    </w:p>
    <w:p>
      <w:pPr>
        <w:pStyle w:val="P21"/>
        <w:framePr w:w="7654" w:h="331" w:hRule="exact" w:wrap="none" w:vAnchor="page" w:hAnchor="margin" w:x="28" w:y="15940"/>
        <w:rPr>
          <w:rStyle w:val="C16"/>
          <w:rtl w:val="0"/>
        </w:rPr>
      </w:pPr>
      <w:r>
        <w:rPr>
          <w:rStyle w:val="C16"/>
          <w:rtl w:val="0"/>
        </w:rPr>
        <w:t>Pracovník v administrativě, 22.8.2026 0:06:12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administrativní dokumentace v organizační jednotce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a vyřídit samostatně korespondenci, vyhotovit a zařadit podnikové písemnosti podle odborného zařazení v organizačním systému a podle platných norem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Zpracovat elektronickou poštu (příjem, odpověď, předání zprávy dalším adresátům, kopírování příloh na pevný disk, vytvoření a odeslání nové zprávy, třídění pošty do složek)</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Vedení administrativy</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831" w:hRule="exact" w:wrap="none" w:vAnchor="page" w:hAnchor="margin" w:x="45" w:y="6554"/>
        <w:rPr>
          <w:rStyle w:val="C3"/>
          <w:rtl w:val="0"/>
        </w:rPr>
      </w:pPr>
    </w:p>
    <w:p>
      <w:pPr>
        <w:pStyle w:val="P13"/>
        <w:framePr w:w="6658" w:h="704" w:hRule="exact" w:wrap="none" w:vAnchor="page" w:hAnchor="margin" w:x="71" w:y="6610"/>
        <w:rPr>
          <w:rStyle w:val="C11"/>
          <w:rtl w:val="0"/>
        </w:rPr>
      </w:pPr>
      <w:r>
        <w:rPr>
          <w:rStyle w:val="C11"/>
          <w:rtl w:val="0"/>
        </w:rPr>
        <w:t>a) Předvést použití práce s textovým editorem, tabulkovým procesorem, webovým prohlížečem a poštovním klientem (elektronickou poštou, kalendářem a adresářem)</w:t>
      </w:r>
    </w:p>
    <w:p>
      <w:pPr>
        <w:pStyle w:val="P28"/>
        <w:framePr w:w="3921" w:h="831" w:hRule="exact" w:wrap="none" w:vAnchor="page" w:hAnchor="margin" w:x="6800" w:y="6554"/>
        <w:rPr>
          <w:rStyle w:val="C3"/>
          <w:rtl w:val="0"/>
        </w:rPr>
      </w:pPr>
    </w:p>
    <w:p>
      <w:pPr>
        <w:pStyle w:val="P29"/>
        <w:framePr w:w="3839" w:h="704" w:hRule="exact" w:wrap="none" w:vAnchor="page" w:hAnchor="margin" w:x="6856" w:y="6610"/>
        <w:rPr>
          <w:rStyle w:val="C21"/>
          <w:rtl w:val="0"/>
        </w:rPr>
      </w:pPr>
      <w:r>
        <w:rPr>
          <w:rStyle w:val="C21"/>
          <w:rtl w:val="0"/>
        </w:rPr>
        <w:t>Praktické předvedení</w:t>
      </w:r>
    </w:p>
    <w:p>
      <w:pPr>
        <w:pStyle w:val="P16"/>
        <w:framePr w:w="6710" w:h="607" w:hRule="exact" w:wrap="none" w:vAnchor="page" w:hAnchor="margin" w:x="45" w:y="7385"/>
        <w:rPr>
          <w:rStyle w:val="C3"/>
          <w:rtl w:val="0"/>
        </w:rPr>
      </w:pPr>
    </w:p>
    <w:p>
      <w:pPr>
        <w:pStyle w:val="P17"/>
        <w:framePr w:w="6658" w:h="480" w:hRule="exact" w:wrap="none" w:vAnchor="page" w:hAnchor="margin" w:x="71" w:y="7441"/>
        <w:rPr>
          <w:rStyle w:val="C13"/>
          <w:rtl w:val="0"/>
        </w:rPr>
      </w:pPr>
      <w:r>
        <w:rPr>
          <w:rStyle w:val="C13"/>
          <w:rtl w:val="0"/>
        </w:rPr>
        <w:t>b) Předvést základní práci se složkami na pevných discích a na ploše a použití flash disku</w:t>
      </w:r>
    </w:p>
    <w:p>
      <w:pPr>
        <w:pStyle w:val="P30"/>
        <w:framePr w:w="3921" w:h="607" w:hRule="exact" w:wrap="none" w:vAnchor="page" w:hAnchor="margin" w:x="6800" w:y="7385"/>
        <w:rPr>
          <w:rStyle w:val="C3"/>
          <w:rtl w:val="0"/>
        </w:rPr>
      </w:pPr>
    </w:p>
    <w:p>
      <w:pPr>
        <w:pStyle w:val="P31"/>
        <w:framePr w:w="3839" w:h="480" w:hRule="exact" w:wrap="none" w:vAnchor="page" w:hAnchor="margin" w:x="6856" w:y="7441"/>
        <w:rPr>
          <w:rStyle w:val="C22"/>
          <w:rtl w:val="0"/>
        </w:rPr>
      </w:pPr>
      <w:r>
        <w:rPr>
          <w:rStyle w:val="C22"/>
          <w:rtl w:val="0"/>
        </w:rPr>
        <w:t>Praktické předvedení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c) V textovém editoru připravit stručná informativní sdělení pro zaměstnance</w:t>
        <w:br w:type="textWrapping"/>
        <w:t>(zpráva na nástěnku, informace o odstávce vody apod.)</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d) Zpracovat jednoduchou poptávku, objednávku a fakturu</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e) Vysvětlit pravidla evidování korespondence, smluv a dalších dokumentů</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Ústní ověření</w:t>
      </w:r>
    </w:p>
    <w:p>
      <w:pPr>
        <w:pStyle w:val="P32"/>
        <w:framePr w:w="10710" w:h="248" w:hRule="exact" w:wrap="none" w:vAnchor="page" w:hAnchor="margin" w:x="28" w:y="9465"/>
        <w:rPr>
          <w:rStyle w:val="C23"/>
          <w:rtl w:val="0"/>
        </w:rPr>
      </w:pPr>
      <w:r>
        <w:rPr>
          <w:rStyle w:val="C23"/>
          <w:rtl w:val="0"/>
        </w:rPr>
        <w:t>Je třeba splnit všechna kritéria.</w:t>
      </w:r>
    </w:p>
    <w:p>
      <w:pPr>
        <w:pStyle w:val="P23"/>
        <w:framePr w:w="10710" w:h="340" w:hRule="exact" w:wrap="none" w:vAnchor="page" w:hAnchor="margin" w:x="28" w:y="9900"/>
        <w:rPr>
          <w:rStyle w:val="C18"/>
          <w:rtl w:val="0"/>
        </w:rPr>
      </w:pPr>
      <w:r>
        <w:rPr>
          <w:rStyle w:val="C18"/>
          <w:rtl w:val="0"/>
        </w:rPr>
        <w:t>Obsluha kancelářské techniky</w:t>
      </w:r>
    </w:p>
    <w:p>
      <w:pPr>
        <w:pStyle w:val="P24"/>
        <w:framePr w:w="6713" w:h="376" w:hRule="exact" w:wrap="none" w:vAnchor="page" w:hAnchor="margin" w:x="45" w:y="10340"/>
        <w:rPr>
          <w:rStyle w:val="C3"/>
          <w:rtl w:val="0"/>
        </w:rPr>
      </w:pPr>
    </w:p>
    <w:p>
      <w:pPr>
        <w:pStyle w:val="P25"/>
        <w:framePr w:w="6661" w:h="249" w:hRule="exact" w:wrap="none" w:vAnchor="page" w:hAnchor="margin" w:x="71" w:y="10411"/>
        <w:rPr>
          <w:rStyle w:val="C19"/>
          <w:rtl w:val="0"/>
        </w:rPr>
      </w:pPr>
      <w:r>
        <w:rPr>
          <w:rStyle w:val="C19"/>
          <w:rtl w:val="0"/>
        </w:rPr>
        <w:t>Kritéria hodnocení</w:t>
      </w:r>
    </w:p>
    <w:p>
      <w:pPr>
        <w:pStyle w:val="P26"/>
        <w:framePr w:w="3918" w:h="376" w:hRule="exact" w:wrap="none" w:vAnchor="page" w:hAnchor="margin" w:x="6803" w:y="10340"/>
        <w:rPr>
          <w:rStyle w:val="C3"/>
          <w:rtl w:val="0"/>
        </w:rPr>
      </w:pPr>
    </w:p>
    <w:p>
      <w:pPr>
        <w:pStyle w:val="P27"/>
        <w:framePr w:w="3836" w:h="249" w:hRule="exact" w:wrap="none" w:vAnchor="page" w:hAnchor="margin" w:x="6859" w:y="10411"/>
        <w:rPr>
          <w:rStyle w:val="C20"/>
          <w:rtl w:val="0"/>
        </w:rPr>
      </w:pPr>
      <w:r>
        <w:rPr>
          <w:rStyle w:val="C20"/>
          <w:rtl w:val="0"/>
        </w:rPr>
        <w:t>Způsoby ověření</w:t>
      </w:r>
    </w:p>
    <w:p>
      <w:pPr>
        <w:pStyle w:val="P12"/>
        <w:framePr w:w="6710" w:h="376" w:hRule="exact" w:wrap="none" w:vAnchor="page" w:hAnchor="margin" w:x="45" w:y="10716"/>
        <w:rPr>
          <w:rStyle w:val="C3"/>
          <w:rtl w:val="0"/>
        </w:rPr>
      </w:pPr>
    </w:p>
    <w:p>
      <w:pPr>
        <w:pStyle w:val="P13"/>
        <w:framePr w:w="6658" w:h="249" w:hRule="exact" w:wrap="none" w:vAnchor="page" w:hAnchor="margin" w:x="71" w:y="10772"/>
        <w:rPr>
          <w:rStyle w:val="C11"/>
          <w:rtl w:val="0"/>
        </w:rPr>
      </w:pPr>
      <w:r>
        <w:rPr>
          <w:rStyle w:val="C11"/>
          <w:rtl w:val="0"/>
        </w:rPr>
        <w:t>a) Charakterizovat hlavní typy kancelářské techniky a její využití</w:t>
      </w:r>
    </w:p>
    <w:p>
      <w:pPr>
        <w:pStyle w:val="P28"/>
        <w:framePr w:w="3921" w:h="376" w:hRule="exact" w:wrap="none" w:vAnchor="page" w:hAnchor="margin" w:x="6800" w:y="10716"/>
        <w:rPr>
          <w:rStyle w:val="C3"/>
          <w:rtl w:val="0"/>
        </w:rPr>
      </w:pPr>
    </w:p>
    <w:p>
      <w:pPr>
        <w:pStyle w:val="P29"/>
        <w:framePr w:w="3839" w:h="249" w:hRule="exact" w:wrap="none" w:vAnchor="page" w:hAnchor="margin" w:x="6856" w:y="10772"/>
        <w:rPr>
          <w:rStyle w:val="C21"/>
          <w:rtl w:val="0"/>
        </w:rPr>
      </w:pPr>
      <w:r>
        <w:rPr>
          <w:rStyle w:val="C21"/>
          <w:rtl w:val="0"/>
        </w:rPr>
        <w:t>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Předvést použití kancelářské techniky</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w:t>
      </w:r>
    </w:p>
    <w:p>
      <w:pPr>
        <w:pStyle w:val="P32"/>
        <w:framePr w:w="10710" w:h="248" w:hRule="exact" w:wrap="none" w:vAnchor="page" w:hAnchor="margin" w:x="28" w:y="11582"/>
        <w:rPr>
          <w:rStyle w:val="C23"/>
          <w:rtl w:val="0"/>
        </w:rPr>
      </w:pPr>
      <w:r>
        <w:rPr>
          <w:rStyle w:val="C23"/>
          <w:rtl w:val="0"/>
        </w:rPr>
        <w:t>Je třeba splnit obě kritéria.</w:t>
      </w:r>
    </w:p>
    <w:p>
      <w:pPr>
        <w:pStyle w:val="P23"/>
        <w:framePr w:w="10710" w:h="340" w:hRule="exact" w:wrap="none" w:vAnchor="page" w:hAnchor="margin" w:x="28" w:y="12017"/>
        <w:rPr>
          <w:rStyle w:val="C18"/>
          <w:rtl w:val="0"/>
        </w:rPr>
      </w:pPr>
      <w:r>
        <w:rPr>
          <w:rStyle w:val="C18"/>
          <w:rtl w:val="0"/>
        </w:rPr>
        <w:t>Komunikace při styku s klienty a zákazníky</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831" w:hRule="exact" w:wrap="none" w:vAnchor="page" w:hAnchor="margin" w:x="45" w:y="12833"/>
        <w:rPr>
          <w:rStyle w:val="C3"/>
          <w:rtl w:val="0"/>
        </w:rPr>
      </w:pPr>
    </w:p>
    <w:p>
      <w:pPr>
        <w:pStyle w:val="P13"/>
        <w:framePr w:w="6658" w:h="704" w:hRule="exact" w:wrap="none" w:vAnchor="page" w:hAnchor="margin" w:x="71" w:y="12889"/>
        <w:rPr>
          <w:rStyle w:val="C11"/>
          <w:rtl w:val="0"/>
        </w:rPr>
      </w:pPr>
      <w:r>
        <w:rPr>
          <w:rStyle w:val="C11"/>
          <w:rtl w:val="0"/>
        </w:rPr>
        <w:t>a) Vysvětlit základní principy efektivní telefonické komunikace (hlavní náležitosti při přijímání a přepojování telefonních hovorů) a řešení konfliktů v telefonické komunikaci a předvést jejich použití na modelové situaci</w:t>
      </w:r>
    </w:p>
    <w:p>
      <w:pPr>
        <w:pStyle w:val="P28"/>
        <w:framePr w:w="3921" w:h="831" w:hRule="exact" w:wrap="none" w:vAnchor="page" w:hAnchor="margin" w:x="6800" w:y="12833"/>
        <w:rPr>
          <w:rStyle w:val="C3"/>
          <w:rtl w:val="0"/>
        </w:rPr>
      </w:pPr>
    </w:p>
    <w:p>
      <w:pPr>
        <w:pStyle w:val="P29"/>
        <w:framePr w:w="3839" w:h="704" w:hRule="exact" w:wrap="none" w:vAnchor="page" w:hAnchor="margin" w:x="6856" w:y="12889"/>
        <w:rPr>
          <w:rStyle w:val="C21"/>
          <w:rtl w:val="0"/>
        </w:rPr>
      </w:pPr>
      <w:r>
        <w:rPr>
          <w:rStyle w:val="C21"/>
          <w:rtl w:val="0"/>
        </w:rPr>
        <w:t>Praktické předvedení a ústní ověření</w:t>
      </w:r>
    </w:p>
    <w:p>
      <w:pPr>
        <w:pStyle w:val="P16"/>
        <w:framePr w:w="6710" w:h="607" w:hRule="exact" w:wrap="none" w:vAnchor="page" w:hAnchor="margin" w:x="45" w:y="13664"/>
        <w:rPr>
          <w:rStyle w:val="C3"/>
          <w:rtl w:val="0"/>
        </w:rPr>
      </w:pPr>
    </w:p>
    <w:p>
      <w:pPr>
        <w:pStyle w:val="P17"/>
        <w:framePr w:w="6658" w:h="480" w:hRule="exact" w:wrap="none" w:vAnchor="page" w:hAnchor="margin" w:x="71" w:y="13720"/>
        <w:rPr>
          <w:rStyle w:val="C13"/>
          <w:rtl w:val="0"/>
        </w:rPr>
      </w:pPr>
      <w:r>
        <w:rPr>
          <w:rStyle w:val="C13"/>
          <w:rtl w:val="0"/>
        </w:rPr>
        <w:t>b) Vysvětlit zásady kontaktu s interním a externím klientem (postupy, doporučení, rizika apod.)</w:t>
      </w:r>
    </w:p>
    <w:p>
      <w:pPr>
        <w:pStyle w:val="P30"/>
        <w:framePr w:w="3921" w:h="607" w:hRule="exact" w:wrap="none" w:vAnchor="page" w:hAnchor="margin" w:x="6800" w:y="13664"/>
        <w:rPr>
          <w:rStyle w:val="C3"/>
          <w:rtl w:val="0"/>
        </w:rPr>
      </w:pPr>
    </w:p>
    <w:p>
      <w:pPr>
        <w:pStyle w:val="P31"/>
        <w:framePr w:w="3839" w:h="480" w:hRule="exact" w:wrap="none" w:vAnchor="page" w:hAnchor="margin" w:x="6856" w:y="13720"/>
        <w:rPr>
          <w:rStyle w:val="C22"/>
          <w:rtl w:val="0"/>
        </w:rPr>
      </w:pPr>
      <w:r>
        <w:rPr>
          <w:rStyle w:val="C22"/>
          <w:rtl w:val="0"/>
        </w:rPr>
        <w:t>Ústní ověření</w:t>
      </w:r>
    </w:p>
    <w:p>
      <w:pPr>
        <w:pStyle w:val="P12"/>
        <w:framePr w:w="6710" w:h="376" w:hRule="exact" w:wrap="none" w:vAnchor="page" w:hAnchor="margin" w:x="45" w:y="14271"/>
        <w:rPr>
          <w:rStyle w:val="C3"/>
          <w:rtl w:val="0"/>
        </w:rPr>
      </w:pPr>
    </w:p>
    <w:p>
      <w:pPr>
        <w:pStyle w:val="P13"/>
        <w:framePr w:w="6658" w:h="249" w:hRule="exact" w:wrap="none" w:vAnchor="page" w:hAnchor="margin" w:x="71" w:y="14327"/>
        <w:rPr>
          <w:rStyle w:val="C11"/>
          <w:rtl w:val="0"/>
        </w:rPr>
      </w:pPr>
      <w:r>
        <w:rPr>
          <w:rStyle w:val="C11"/>
          <w:rtl w:val="0"/>
        </w:rPr>
        <w:t>c) Prokázat znalost českého jazyka slovem i písmem</w:t>
      </w:r>
    </w:p>
    <w:p>
      <w:pPr>
        <w:pStyle w:val="P28"/>
        <w:framePr w:w="3921" w:h="376" w:hRule="exact" w:wrap="none" w:vAnchor="page" w:hAnchor="margin" w:x="6800" w:y="14271"/>
        <w:rPr>
          <w:rStyle w:val="C3"/>
          <w:rtl w:val="0"/>
        </w:rPr>
      </w:pPr>
    </w:p>
    <w:p>
      <w:pPr>
        <w:pStyle w:val="P29"/>
        <w:framePr w:w="3839" w:h="249" w:hRule="exact" w:wrap="none" w:vAnchor="page" w:hAnchor="margin" w:x="6856" w:y="14327"/>
        <w:rPr>
          <w:rStyle w:val="C21"/>
          <w:rtl w:val="0"/>
        </w:rPr>
      </w:pPr>
      <w:r>
        <w:rPr>
          <w:rStyle w:val="C21"/>
          <w:rtl w:val="0"/>
        </w:rPr>
        <w:t>Praktické předvedení a ústní ověření</w:t>
      </w:r>
    </w:p>
    <w:p>
      <w:pPr>
        <w:pStyle w:val="P32"/>
        <w:framePr w:w="10710" w:h="248" w:hRule="exact" w:wrap="none" w:vAnchor="page" w:hAnchor="margin" w:x="28" w:y="14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 administrativě, 22.8.2026 0:06:12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formou praktického předvedení musí autorizovaná osoba použít formu modelové situace. Během jedné modelové situace lze ověřit jedno i více hodnoticích kritérií.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Jedna modelová situace může ověřovat více kritérií z různých kompetencí.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administrativní dokumentace v organizační jednotce", kritérium b) Zpracovat elektronickou poštu bude ověřeno formou zpracování různých 3-5 fiktivních emailů typu (např.: objednávka, reklamace, vyjádření k dotazu, sdělení zaměstnancům/klientům apod.). Toto kritérium může být součástí modelových situací.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Obsluha kancelářské techniky se ověřuje shopnost práce uchazeče s tiskárnou, faxem, kopírkou, skenerem a telefonním přístrojem. Ověření kompetence může být součástí modelových situací.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musí být ověřena všechna kritéria. Prokázání znalosti českého jazyka bude součástí modelových situací, a to formou vyhotovení písemného dokumentu, např. objednávky, sepsání reklamace, informace pro zaměstnance apod. Autorizovaná osoba posoudí jazykovou správnost (formu, styl a pravopis českého jazyka) na základě vyhotoveného písemného dokumentu. U všech kritérií se nejedná o prokázání složité jazykové znalosti. Veškeré písemné dokumenty vyhotovené uchazečem musí být bez výrazných chyb. U všech písemných textů je povolena 1 hrubá chyba.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práce s výpočetní technikou (kompetence Vedení administrativní dokumentace v organizační jednotce a kompetence Vedení administrativy, kritéria a) až d) se ověřuje na úrovni základní uživatelské dovednosti práce s PC.</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připravenou databázi alespoň 20 modelových situací. Ústní ověření se děje formou např. vyjmenování typů kancelářské techniky, k čemu slouží skenner apod.</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zkoušky se považuje splnění všech kritérií v rámci modelových situací a 75 % správně zodpovězených ústních otázek s tím, že pro každé kritérium musí být správně zodpovězeno alespoň 50 % otázek.</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271"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 administrativě, 22.8.2026 0:06:12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4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71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praxe jako lektor vzdělávání pro oblast administrativy</w:t>
      </w:r>
    </w:p>
    <w:p>
      <w:pPr>
        <w:keepNext w:val="0"/>
        <w:keepLines w:val="1"/>
        <w:framePr w:w="10766" w:h="71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ekonomického směru a alespoň 5 let praxe ve vedoucí funkci v administrativě</w:t>
      </w:r>
    </w:p>
    <w:p>
      <w:pPr>
        <w:keepNext w:val="0"/>
        <w:keepLines w:val="1"/>
        <w:framePr w:w="10766" w:h="71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praxe ve vedoucí funkci v administrativě</w:t>
      </w:r>
    </w:p>
    <w:p>
      <w:pPr>
        <w:keepNext w:val="0"/>
        <w:keepLines w:val="1"/>
        <w:framePr w:w="10766" w:h="71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praxe ve vedoucí funkci v administrativě</w:t>
      </w:r>
    </w:p>
    <w:p>
      <w:pPr>
        <w:keepNext w:val="0"/>
        <w:keepLines w:val="1"/>
        <w:framePr w:w="10766" w:h="71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alespoň 5 let praxe jako učitel písemné a elektronické komunikace </w:t>
      </w:r>
    </w:p>
    <w:p>
      <w:pPr>
        <w:keepNext w:val="0"/>
        <w:keepLines w:val="0"/>
        <w:framePr w:w="10766" w:h="71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3954" w:hRule="exact" w:wrap="none" w:vAnchor="page" w:hAnchor="margin" w:x="0" w:y="10123"/>
        <w:rPr>
          <w:rStyle w:val="C3"/>
          <w:rtl w:val="0"/>
        </w:rPr>
      </w:pPr>
    </w:p>
    <w:p>
      <w:pPr>
        <w:pStyle w:val="P35"/>
        <w:framePr w:w="10710" w:h="340" w:hRule="exact" w:wrap="none" w:vAnchor="page" w:hAnchor="margin" w:x="28" w:y="10123"/>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textovým editorem, tabulkovým procesorem, elektronickou poštou </w:t>
      </w:r>
    </w:p>
    <w:p>
      <w:pPr>
        <w:keepNext w:val="0"/>
        <w:keepLines w:val="0"/>
        <w:framePr w:w="10766" w:h="3614"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připojením k internetu</w:t>
      </w:r>
    </w:p>
    <w:p>
      <w:pPr>
        <w:keepNext w:val="0"/>
        <w:keepLines w:val="0"/>
        <w:framePr w:w="10766" w:h="3614"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3614"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Flash disk</w:t>
      </w:r>
    </w:p>
    <w:p>
      <w:pPr>
        <w:keepNext w:val="0"/>
        <w:keepLines w:val="0"/>
        <w:framePr w:w="10766" w:h="3614"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Kancelářská technika (skener, tiskárna, kopírka, fax, telefonní přístroj)</w:t>
      </w:r>
    </w:p>
    <w:p>
      <w:pPr>
        <w:keepNext w:val="0"/>
        <w:keepLines w:val="0"/>
        <w:framePr w:w="10766" w:h="3614"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20 modelových situací</w:t>
      </w:r>
    </w:p>
    <w:p>
      <w:pPr>
        <w:keepNext w:val="0"/>
        <w:keepLines w:val="0"/>
        <w:framePr w:w="10766" w:h="3614"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a doklady umožňující ověření všech kritérií</w:t>
      </w:r>
    </w:p>
    <w:p>
      <w:pPr>
        <w:keepNext w:val="0"/>
        <w:keepLines w:val="0"/>
        <w:framePr w:w="10766" w:h="3614"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českého pravopisu.</w:t>
      </w:r>
    </w:p>
    <w:p>
      <w:pPr>
        <w:keepNext w:val="0"/>
        <w:keepLines w:val="0"/>
        <w:framePr w:w="10766" w:h="3614"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4304"/>
        <w:rPr>
          <w:rStyle w:val="C3"/>
          <w:rtl w:val="0"/>
        </w:rPr>
      </w:pPr>
    </w:p>
    <w:p>
      <w:pPr>
        <w:pStyle w:val="P35"/>
        <w:framePr w:w="10710" w:h="340" w:hRule="exact" w:wrap="none" w:vAnchor="page" w:hAnchor="margin" w:x="28" w:y="14304"/>
        <w:rPr>
          <w:rStyle w:val="C25"/>
          <w:rtl w:val="0"/>
        </w:rPr>
      </w:pPr>
      <w:r>
        <w:rPr>
          <w:rStyle w:val="C25"/>
          <w:rtl w:val="0"/>
        </w:rPr>
        <w:t>Doba přípravy na zkoušku</w:t>
      </w:r>
    </w:p>
    <w:p>
      <w:pPr>
        <w:keepNext w:val="0"/>
        <w:keepLines w:val="0"/>
        <w:framePr w:w="10766" w:h="806" w:hRule="exact" w:wrap="none" w:vAnchor="page" w:hAnchor="margin" w:x="0" w:y="146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v administrativě, 22.8.2026 0:06:12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1,5 až 2,5 hodiny (hodinou se rozumí 60 minut). </w:t>
      </w:r>
    </w:p>
    <w:p>
      <w:pPr>
        <w:pStyle w:val="P21"/>
        <w:framePr w:w="7654" w:h="331" w:hRule="exact" w:wrap="none" w:vAnchor="page" w:hAnchor="margin" w:x="28" w:y="15940"/>
        <w:rPr>
          <w:rStyle w:val="C16"/>
          <w:rtl w:val="0"/>
        </w:rPr>
      </w:pPr>
      <w:r>
        <w:rPr>
          <w:rStyle w:val="C16"/>
          <w:rtl w:val="0"/>
        </w:rPr>
        <w:t>Pracovník v administrativě, 22.8.2026 0:06:12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pojišťovna, a. s., Vienna Insurance Group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VOX,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Nezávislý konzultant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 administrativě, 22.8.2026 0:06:12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FAE86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E5894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