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A74CE" Type="http://schemas.openxmlformats.org/officeDocument/2006/relationships/officeDocument" Target="/word/document.xml" /><Relationship Id="coreR1CCA74CE" Type="http://schemas.openxmlformats.org/package/2006/relationships/metadata/core-properties" Target="/docProps/core.xml" /><Relationship Id="customR1CCA7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Všeobecný 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Pracovník v administrativě, 21.6.2026 15:19:41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a vyřídit samostatně korespondenci, vyhotovit a zařadit podnikové písemnosti podle odborného zařazení v organizačním systému a podle platných norem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Zpracovat elektronickou poštu (příjem, odpověď, předání zprávy dalším adresátům, kopírování příloh na pevný disk, vytvoření a odeslání nové zprávy, třídění pošty do složek)</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Vedení administrativy</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základní práci se složkami na pevných discích a na ploše a použití flash disku</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V textovém editoru připravit stručná informativní sdělení pro zaměstnance</w:t>
        <w:br w:type="textWrapping"/>
        <w:t>(zpráva na nástěnku, informace o odstávce vody apod.)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d) Zpracovat jednoduchou poptávku, objednávku a fakturu</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e) Vysvětlit pravidla evidování korespondence, smluv a dalších dokumentů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Obsluha kancelářské techniky</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Charakterizovat hlavní typy kancelářské techniky a její využití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Předvést použití kancelářské techniky</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32"/>
        <w:framePr w:w="10710" w:h="248" w:hRule="exact" w:wrap="none" w:vAnchor="page" w:hAnchor="margin" w:x="28" w:y="11582"/>
        <w:rPr>
          <w:rStyle w:val="C23"/>
          <w:rtl w:val="0"/>
        </w:rPr>
      </w:pPr>
      <w:r>
        <w:rPr>
          <w:rStyle w:val="C23"/>
          <w:rtl w:val="0"/>
        </w:rPr>
        <w:t>Je třeba splnit obě kritéria.</w:t>
      </w:r>
    </w:p>
    <w:p>
      <w:pPr>
        <w:pStyle w:val="P23"/>
        <w:framePr w:w="10710" w:h="340" w:hRule="exact" w:wrap="none" w:vAnchor="page" w:hAnchor="margin" w:x="28" w:y="12017"/>
        <w:rPr>
          <w:rStyle w:val="C18"/>
          <w:rtl w:val="0"/>
        </w:rPr>
      </w:pPr>
      <w:r>
        <w:rPr>
          <w:rStyle w:val="C18"/>
          <w:rtl w:val="0"/>
        </w:rPr>
        <w:t>Komunikace při styku s klienty a zákazníky</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376" w:hRule="exact" w:wrap="none" w:vAnchor="page" w:hAnchor="margin" w:x="45" w:y="14271"/>
        <w:rPr>
          <w:rStyle w:val="C3"/>
          <w:rtl w:val="0"/>
        </w:rPr>
      </w:pPr>
    </w:p>
    <w:p>
      <w:pPr>
        <w:pStyle w:val="P13"/>
        <w:framePr w:w="6658" w:h="249" w:hRule="exact" w:wrap="none" w:vAnchor="page" w:hAnchor="margin" w:x="71" w:y="14327"/>
        <w:rPr>
          <w:rStyle w:val="C11"/>
          <w:rtl w:val="0"/>
        </w:rPr>
      </w:pPr>
      <w:r>
        <w:rPr>
          <w:rStyle w:val="C11"/>
          <w:rtl w:val="0"/>
        </w:rPr>
        <w:t>c) Prokázat znalost českého jazyka slovem i písmem</w:t>
      </w:r>
    </w:p>
    <w:p>
      <w:pPr>
        <w:pStyle w:val="P28"/>
        <w:framePr w:w="3921" w:h="376" w:hRule="exact" w:wrap="none" w:vAnchor="page" w:hAnchor="margin" w:x="6800" w:y="14271"/>
        <w:rPr>
          <w:rStyle w:val="C3"/>
          <w:rtl w:val="0"/>
        </w:rPr>
      </w:pPr>
    </w:p>
    <w:p>
      <w:pPr>
        <w:pStyle w:val="P29"/>
        <w:framePr w:w="3839" w:h="249"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administrativě, 21.6.2026 15:19:41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formou praktického předvedení musí autorizovaná osoba použít formu modelové situace. Během jedné modelové situace lze ověřit jedno i více hodnoticích kritérií.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Jedna modelová situace může ověřovat více kritérií z různých kompetencí.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administrativní dokumentace v organizační jednotce", kritérium b) Zpracovat elektronickou poštu bude ověřeno formou zpracování různých 3-5 fiktivních emailů typu (např.: objednávka, reklamace, vyjádření k dotazu, sdělení zaměstnancům/klientům apod.). Toto kritérium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kancelářské techniky se ověřuje shopnost práce uchazeče s tiskárnou, faxem, kopírkou, skenerem a telefonním přístrojem. Ověření kompetence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ověřena všechna kritéria. Prokázání znalosti českého jazyka bude součástí modelových situací, a to formou vyhotovení písemného dokumentu, např. objednávky, sepsání reklamace, informace pro zaměstnance apod. Autorizovaná osoba posoudí jazykovou správnost (formu, styl a pravopis českého jazyka) na základě vyhotoveného písemného dokumentu. U všech kritérií se nejedná o prokázání složité jazykové znalosti. Veškeré písemné dokumenty vyhotovené uchazečem musí být bez výrazných chyb. U všech písemných textů je povolena 1 hrubá chyba.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práce s výpočetní technikou (kompetence Vedení administrativní dokumentace v organizační jednotce a kompetence Vedení administrativy, kritéria a) až d) se ověřuje na úrovni základní uživatelské dovednosti práce s PC.</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připravenou databázi alespoň 20 modelových situací. Ústní ověření se děje formou např. vyjmenování typů kancelářské techniky, k čemu slouží skenner apod.</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zkoušky se považuje splnění všech kritérií v rámci modelových situací a 75 % správně zodpovězených ústních otázek s tím, že pro každé kritérium musí být správně zodpovězeno alespoň 50 % otázek.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21.6.2026 15:19:41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praxe jako lektor vzdělávání pro oblast administrativy</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praxe jako učitel písemné a elektronické komunikace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954" w:hRule="exact" w:wrap="none" w:vAnchor="page" w:hAnchor="margin" w:x="0" w:y="10123"/>
        <w:rPr>
          <w:rStyle w:val="C3"/>
          <w:rtl w:val="0"/>
        </w:rPr>
      </w:pPr>
    </w:p>
    <w:p>
      <w:pPr>
        <w:pStyle w:val="P35"/>
        <w:framePr w:w="10710" w:h="340" w:hRule="exact" w:wrap="none" w:vAnchor="page" w:hAnchor="margin" w:x="28" w:y="1012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elektronickou poštou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připojením k internetu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fax, telefonní přístroj)</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20 modelových situací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umožňující ověření všech kritérií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304"/>
        <w:rPr>
          <w:rStyle w:val="C3"/>
          <w:rtl w:val="0"/>
        </w:rPr>
      </w:pPr>
    </w:p>
    <w:p>
      <w:pPr>
        <w:pStyle w:val="P35"/>
        <w:framePr w:w="10710" w:h="340" w:hRule="exact" w:wrap="none" w:vAnchor="page" w:hAnchor="margin" w:x="28" w:y="14304"/>
        <w:rPr>
          <w:rStyle w:val="C25"/>
          <w:rtl w:val="0"/>
        </w:rPr>
      </w:pPr>
      <w:r>
        <w:rPr>
          <w:rStyle w:val="C25"/>
          <w:rtl w:val="0"/>
        </w:rPr>
        <w:t>Doba přípravy na zkoušku</w:t>
      </w:r>
    </w:p>
    <w:p>
      <w:pPr>
        <w:keepNext w:val="0"/>
        <w:keepLines w:val="0"/>
        <w:framePr w:w="10766" w:h="806" w:hRule="exact" w:wrap="none" w:vAnchor="page" w:hAnchor="margin" w:x="0" w:y="14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 administrativě, 21.6.2026 15:19:41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1,5 až 2,5 hodiny (hodinou se rozumí 60 minut). </w:t>
      </w:r>
    </w:p>
    <w:p>
      <w:pPr>
        <w:pStyle w:val="P21"/>
        <w:framePr w:w="7654" w:h="331" w:hRule="exact" w:wrap="none" w:vAnchor="page" w:hAnchor="margin" w:x="28" w:y="15940"/>
        <w:rPr>
          <w:rStyle w:val="C16"/>
          <w:rtl w:val="0"/>
        </w:rPr>
      </w:pPr>
      <w:r>
        <w:rPr>
          <w:rStyle w:val="C16"/>
          <w:rtl w:val="0"/>
        </w:rPr>
        <w:t>Pracovník v administrativě, 21.6.2026 15:19:41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VOX,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Nezávislý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21.6.2026 15:19:41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173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AA79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