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82456A" Type="http://schemas.openxmlformats.org/officeDocument/2006/relationships/officeDocument" Target="/word/document.xml" /><Relationship Id="coreR1082456A" Type="http://schemas.openxmlformats.org/package/2006/relationships/metadata/core-properties" Target="/docProps/core.xml" /><Relationship Id="customR108245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administrativě (kód: 63-033-H)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Technickoadministrativní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administrativní dokumentace v organizační jednotce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dokumentů v administrativně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kancelářské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při styku s klienty a zákazníky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administrativě, 22.10.2026 11:07:39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ověření některých konkrétních kompetencí: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administrativní dokumentace v organizační jednotce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b) bude ověřeno formou zpracování 3-5 běžných fiktivních e-mailů (objednávka, poptávka, reklamace, vyjádření k dotazu, sdělení zaměstnancům/klientům). Uchazeč musí předvést kompletní zpracování došlého e-mailu: tj. příjem a odeslání zprávy, odpověď, předání zprávy dalším adresátům, kopírování příloh na pevný disk, vytvoření a odeslání nové zprávy, žádost o potvrzení doručení, třídění pošty do složek. Práce na PC je ověřována na úrovni základních uživatelských dovedností.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administrativy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h) bude ověřeno za využití videozáznamu porady v délce 10-15 min., kdy součástí jejího obsahu je prezence účastníků, kontrola úkolů z předchozí porady, min. tři projednávané body s vyplývajícími úkoly a závěr. Uchazeč má následně 30 min. na vytvoření zápisu. Práce na PC je ověřována na úrovni základních uživatelských dovedností.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kancelářské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b) bude ověřeno tak, že uchazeč předvede svoji schopnost práce s tiskárnou, faxem, kopírkou, projektorem, skenerem a telefonním přístrojem. Autorizovaná osoba v době vyhlášení termínu zkoušky informuje uchazeče o tom, jaké typy kancelářských přístrojů má pro zkoušku k dispozici.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Komunikace při styku s klienty a zákazníky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c) bude ověřeno tak, že autorizovaná osoba využije veškerý text, který uchazeč u zkoušky vytvoří. Je přípustná 1 hrubá pravopisná chyba na započatou normostranu textu. U mluveného projevu posoudí autorizovaná osoba srozumitelnost a plynulost řeči.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administrativě, 22.10.2026 11:07:39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Benteler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KNORR-BREMSE Systémy pro užitková vozidla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Polišské strojírny,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Letiště Praha,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administrativě, 22.10.2026 11:07:39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