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DE7A50" Type="http://schemas.openxmlformats.org/officeDocument/2006/relationships/officeDocument" Target="/word/document.xml" /><Relationship Id="coreR39DE7A50" Type="http://schemas.openxmlformats.org/package/2006/relationships/metadata/core-properties" Target="/docProps/core.xml" /><Relationship Id="customR39DE7A5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Referenční knihovník specialista / knihovnice specialistka (kód: 72-017-T)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Referenční knihovník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Referenční knihovník specialista / knihovnice specialistka, 30.9.2026 2:32:08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7.10.2020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Knihovník specialista (kód: 72-99-T/02)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7.10.2020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Knihovník specialista / knihovnice specialistka v knihovně pro děti (kód: 72-022-T)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Knihovník specialista akvizitér / knihovnice specialistka akvizitérka (kód: 72-014-T)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Knihovník specialista katalogizátor / knihovnice specialistka katalogizátorka (kód: 72-015-T)</w:t>
      </w:r>
    </w:p>
    <w:p>
      <w:pPr>
        <w:pStyle w:val="P13"/>
        <w:framePr w:w="10256" w:h="248" w:hRule="exact" w:wrap="none" w:vAnchor="page" w:hAnchor="margin" w:x="482" w:y="5026"/>
        <w:rPr>
          <w:rStyle w:val="C14"/>
          <w:rtl w:val="0"/>
        </w:rPr>
      </w:pPr>
      <w:r>
        <w:rPr>
          <w:rStyle w:val="C14"/>
          <w:rtl w:val="0"/>
        </w:rPr>
        <w:t>Knihovník specialista metodik / knihovnice specialistka metodička (kód: 72-023-T)</w:t>
      </w:r>
    </w:p>
    <w:p>
      <w:pPr>
        <w:pStyle w:val="P13"/>
        <w:framePr w:w="10256" w:h="248" w:hRule="exact" w:wrap="none" w:vAnchor="page" w:hAnchor="margin" w:x="482" w:y="5274"/>
        <w:rPr>
          <w:rStyle w:val="C14"/>
          <w:rtl w:val="0"/>
        </w:rPr>
      </w:pPr>
      <w:r>
        <w:rPr>
          <w:rStyle w:val="C14"/>
          <w:rtl w:val="0"/>
        </w:rPr>
        <w:t>Knihovník specialista pracovník / knihovnice specialistka pracovnice správy fondů (kód: 72-016-T)</w:t>
      </w:r>
    </w:p>
    <w:p>
      <w:pPr>
        <w:pStyle w:val="P13"/>
        <w:framePr w:w="10256" w:h="248" w:hRule="exact" w:wrap="none" w:vAnchor="page" w:hAnchor="margin" w:x="482" w:y="5522"/>
        <w:rPr>
          <w:rStyle w:val="C14"/>
          <w:rtl w:val="0"/>
        </w:rPr>
      </w:pPr>
      <w:r>
        <w:rPr>
          <w:rStyle w:val="C14"/>
          <w:rtl w:val="0"/>
        </w:rPr>
        <w:t>Knihovník specialista správce / knihovnice specialistka správkyně digitální knihovny (kód: 72-025-T)</w:t>
      </w:r>
    </w:p>
    <w:p>
      <w:pPr>
        <w:pStyle w:val="P13"/>
        <w:framePr w:w="10256" w:h="248" w:hRule="exact" w:wrap="none" w:vAnchor="page" w:hAnchor="margin" w:x="482" w:y="5770"/>
        <w:rPr>
          <w:rStyle w:val="C14"/>
          <w:rtl w:val="0"/>
        </w:rPr>
      </w:pPr>
      <w:r>
        <w:rPr>
          <w:rStyle w:val="C14"/>
          <w:rtl w:val="0"/>
        </w:rPr>
        <w:t>Referenční knihovník specialista / knihovnice specialistka (kód: 72-017-T)</w:t>
      </w:r>
    </w:p>
    <w:p>
      <w:pPr>
        <w:pStyle w:val="P13"/>
        <w:framePr w:w="10256" w:h="248" w:hRule="exact" w:wrap="none" w:vAnchor="page" w:hAnchor="margin" w:x="482" w:y="6017"/>
        <w:rPr>
          <w:rStyle w:val="C14"/>
          <w:rtl w:val="0"/>
        </w:rPr>
      </w:pPr>
      <w:r>
        <w:rPr>
          <w:rStyle w:val="C14"/>
          <w:rtl w:val="0"/>
        </w:rPr>
        <w:t>Systémový knihovník specialista / systémová knihovnice specialistka (kód: 72-024-T)</w:t>
      </w:r>
    </w:p>
    <w:p>
      <w:pPr>
        <w:pStyle w:val="P6"/>
        <w:framePr w:w="10710" w:h="113" w:hRule="exact" w:wrap="none" w:vAnchor="page" w:hAnchor="margin" w:x="28" w:y="626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49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83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688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83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688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19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249"/>
        <w:rPr>
          <w:rStyle w:val="C18"/>
          <w:rtl w:val="0"/>
        </w:rPr>
      </w:pPr>
      <w:r>
        <w:rPr>
          <w:rStyle w:val="C18"/>
          <w:rtl w:val="0"/>
        </w:rPr>
        <w:t>Referenční knihovník specialista</w:t>
      </w:r>
    </w:p>
    <w:p>
      <w:pPr>
        <w:pStyle w:val="P20"/>
        <w:framePr w:w="5338" w:h="376" w:hRule="exact" w:wrap="none" w:vAnchor="page" w:hAnchor="margin" w:x="5383" w:y="719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249"/>
        <w:rPr>
          <w:rStyle w:val="C19"/>
          <w:rtl w:val="0"/>
        </w:rPr>
      </w:pPr>
      <w:r>
        <w:rPr>
          <w:rStyle w:val="C19"/>
          <w:rtl w:val="0"/>
        </w:rPr>
        <w:t>Knihovník specialista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Referenční knihovník specialista / knihovnice specialistka, 30.9.2026 2:32:08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