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10FA9E" Type="http://schemas.openxmlformats.org/officeDocument/2006/relationships/officeDocument" Target="/word/document.xml" /><Relationship Id="coreRB10FA9E" Type="http://schemas.openxmlformats.org/package/2006/relationships/metadata/core-properties" Target="/docProps/core.xml" /><Relationship Id="customRB10FA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čalouněného nábytku klasickou technologií (kód: 33-055-H)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čalouněného nábytku klasickou technologií, 17.8.2026 18:14:21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Čalouník (kód: 33-59-H/01)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13"/>
        <w:framePr w:w="398" w:h="268" w:hRule="exact" w:wrap="none" w:vAnchor="page" w:hAnchor="margin" w:x="28" w:y="56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35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13"/>
        <w:framePr w:w="398" w:h="268" w:hRule="exact" w:wrap="none" w:vAnchor="page" w:hAnchor="margin" w:x="28" w:y="725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56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8515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8763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912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4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0136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0384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1063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1087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22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673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11921"/>
        <w:rPr>
          <w:rStyle w:val="C13"/>
          <w:rtl w:val="0"/>
        </w:rPr>
      </w:pPr>
      <w:r>
        <w:rPr>
          <w:rStyle w:val="C13"/>
          <w:rtl w:val="0"/>
        </w:rPr>
        <w:t>Úplnou profesní kvalifikaci Čalouník (kód: 33-99-H/16)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5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3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1327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3524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377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14020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čalouněného nábytku klasickou technologií, 17.8.2026 18:14:21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3527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13"/>
        <w:framePr w:w="398" w:h="268" w:hRule="exact" w:wrap="none" w:vAnchor="page" w:hAnchor="margin" w:x="28" w:y="388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888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4900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148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5396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575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5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602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6273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652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676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7016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7264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751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3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07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13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07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13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44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96"/>
        <w:rPr>
          <w:rStyle w:val="C18"/>
          <w:rtl w:val="0"/>
        </w:rPr>
      </w:pPr>
      <w:r>
        <w:rPr>
          <w:rStyle w:val="C18"/>
          <w:rtl w:val="0"/>
        </w:rPr>
        <w:t>Čalouník</w:t>
      </w:r>
    </w:p>
    <w:p>
      <w:pPr>
        <w:pStyle w:val="P20"/>
        <w:framePr w:w="5338" w:h="376" w:hRule="exact" w:wrap="none" w:vAnchor="page" w:hAnchor="margin" w:x="5383" w:y="844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96"/>
        <w:rPr>
          <w:rStyle w:val="C19"/>
          <w:rtl w:val="0"/>
        </w:rPr>
      </w:pP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čalouněného nábytku klasickou technologií, 17.8.2026 18:14:21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