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6A9369" Type="http://schemas.openxmlformats.org/officeDocument/2006/relationships/officeDocument" Target="/word/document.xml" /><Relationship Id="coreR7D6A9369" Type="http://schemas.openxmlformats.org/package/2006/relationships/metadata/core-properties" Target="/docProps/core.xml" /><Relationship Id="customR7D6A93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gumárenské výroby (kód: 28-062-M)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technologických procesů v gumárenských výrobách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technologických postupů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gumárenské výroby, 28.9.2026 11:34:44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Sledování, vyhodnocování a evidence parametrů v gumárenské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uchazeč při hodnocení výsledků technologického procesu použije PC s vyhodnocovacím software.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gumárenské výroby, 28.9.2026 11:34:44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gumárenské výroby, 28.9.2026 11:34:44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