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1F034CF" Type="http://schemas.openxmlformats.org/officeDocument/2006/relationships/officeDocument" Target="/word/document.xml" /><Relationship Id="coreR11F034CF" Type="http://schemas.openxmlformats.org/package/2006/relationships/metadata/core-properties" Target="/docProps/core.xml" /><Relationship Id="customR11F034C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Konfekcionér gumárenské výroby (kód: 28-064-H)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Charakteristika gumárenské technologie, materiálů a strojního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provozní dokumentaci pro obsluhu technologických procesů v gumárenské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technologických zařízení pro konfekci v gumárenské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Sledování, vyhodnocování a evidence parametrů konfekce v gumárenské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zásad bezpečnosti a ochrany zdraví při práci, hygieny práce, požární prevence a ochrany životního prostředí v gumárenské výrobě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14.10.2015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Konfekcionér gumárenské výroby, 7.11.2026 17:45:53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7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pro vybranou technologii dle výrobního programu, autorizovaná osoba o výrobním programu informuje uchazeče (písemně při vyhlášení termínu zkoušky, minimálně 1 měsíc před jejím konáním). Na praktickém příkladu uchazeč vysvětlí např. průběh technologického procesu, používané suroviny a materiály. Sleduje a posuzuje hodnoty a parametry při obsluze technologických procesů.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ověřování probíhá formou vypracování odpovědí na zadané otázky (popsat části pláště, nastavené tolerance při kompletaci pláště).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Odborná kompetence "Charakteristika gumárenské technologie, materiálů a strojního zařízení", kriterium d): na základě výkresů či schémat uchazeč vysvětlí funkci stroje případně výrobní linky a výrobního procesu. 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Odborná kompetence "Charakteristika gumárenské technologie, materiálů a strojního zařízení", kriterium e): při hodnocení výsledků technologického procesu uchazeč použije PC s vyhodnocovacím software.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zkoušky budou použity interní testy (zpracované ve firmě, kde se realizuje zkouška) k bezpečnosti práce, požární ochraně a ochraně životního prostředí v souladu s legislativou a platnými normami.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Konfekcionér gumárenské výroby, 7.11.2026 17:45:53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Otrokovice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Continental Barum,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MITAS,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Konfekcionér gumárenské výroby, 7.11.2026 17:45:53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