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3734B8" Type="http://schemas.openxmlformats.org/officeDocument/2006/relationships/officeDocument" Target="/word/document.xml" /><Relationship Id="coreR523734B8" Type="http://schemas.openxmlformats.org/package/2006/relationships/metadata/core-properties" Target="/docProps/core.xml" /><Relationship Id="customR523734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Lisovač/lisovačka gumárenské výroby (kód: 28-063-H)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pro lisování a vulkanizaci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lisování a vulkanizace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Lisovač/lisovačka gumárenské výroby, 17.8.2026 19:13:42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gumárenské výrobě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Rozpoznat jednotlivé typy gumárenských lisů a popsat jejich pracovní cyklus</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a vysvětlit technologický postup lisování a vulkanizace. Vysvětlit průběh vulkanizační křivky</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a 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Identifikovat a popsat na konkrétním vzorku konstrukci finálního gumárenského výrobku</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 a ústní ověření</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547" w:hRule="exact" w:wrap="none" w:vAnchor="page" w:hAnchor="margin" w:x="28" w:y="7717"/>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8364"/>
        <w:rPr>
          <w:rStyle w:val="C3"/>
          <w:rtl w:val="0"/>
        </w:rPr>
      </w:pPr>
    </w:p>
    <w:p>
      <w:pPr>
        <w:pStyle w:val="P25"/>
        <w:framePr w:w="6661" w:h="249" w:hRule="exact" w:wrap="none" w:vAnchor="page" w:hAnchor="margin" w:x="71" w:y="8435"/>
        <w:rPr>
          <w:rStyle w:val="C19"/>
          <w:rtl w:val="0"/>
        </w:rPr>
      </w:pPr>
      <w:r>
        <w:rPr>
          <w:rStyle w:val="C19"/>
          <w:rtl w:val="0"/>
        </w:rPr>
        <w:t>Kritéria hodnocení</w:t>
      </w:r>
    </w:p>
    <w:p>
      <w:pPr>
        <w:pStyle w:val="P26"/>
        <w:framePr w:w="3918" w:h="376" w:hRule="exact" w:wrap="none" w:vAnchor="page" w:hAnchor="margin" w:x="6803" w:y="8364"/>
        <w:rPr>
          <w:rStyle w:val="C3"/>
          <w:rtl w:val="0"/>
        </w:rPr>
      </w:pPr>
    </w:p>
    <w:p>
      <w:pPr>
        <w:pStyle w:val="P27"/>
        <w:framePr w:w="3836" w:h="249" w:hRule="exact" w:wrap="none" w:vAnchor="page" w:hAnchor="margin" w:x="6859" w:y="8435"/>
        <w:rPr>
          <w:rStyle w:val="C20"/>
          <w:rtl w:val="0"/>
        </w:rPr>
      </w:pPr>
      <w:r>
        <w:rPr>
          <w:rStyle w:val="C20"/>
          <w:rtl w:val="0"/>
        </w:rPr>
        <w:t>Způsoby ověření</w:t>
      </w:r>
    </w:p>
    <w:p>
      <w:pPr>
        <w:pStyle w:val="P12"/>
        <w:framePr w:w="6710" w:h="831" w:hRule="exact" w:wrap="none" w:vAnchor="page" w:hAnchor="margin" w:x="45" w:y="8740"/>
        <w:rPr>
          <w:rStyle w:val="C3"/>
          <w:rtl w:val="0"/>
        </w:rPr>
      </w:pPr>
    </w:p>
    <w:p>
      <w:pPr>
        <w:pStyle w:val="P13"/>
        <w:framePr w:w="6658" w:h="704" w:hRule="exact" w:wrap="none" w:vAnchor="page" w:hAnchor="margin" w:x="71" w:y="8796"/>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8740"/>
        <w:rPr>
          <w:rStyle w:val="C3"/>
          <w:rtl w:val="0"/>
        </w:rPr>
      </w:pPr>
    </w:p>
    <w:p>
      <w:pPr>
        <w:pStyle w:val="P29"/>
        <w:framePr w:w="3839" w:h="704" w:hRule="exact" w:wrap="none" w:vAnchor="page" w:hAnchor="margin" w:x="6856" w:y="8796"/>
        <w:rPr>
          <w:rStyle w:val="C21"/>
          <w:rtl w:val="0"/>
        </w:rPr>
      </w:pPr>
      <w:r>
        <w:rPr>
          <w:rStyle w:val="C21"/>
          <w:rtl w:val="0"/>
        </w:rPr>
        <w:t>Praktické předvedení a ústní ověření</w:t>
      </w:r>
    </w:p>
    <w:p>
      <w:pPr>
        <w:pStyle w:val="P16"/>
        <w:framePr w:w="6710" w:h="831" w:hRule="exact" w:wrap="none" w:vAnchor="page" w:hAnchor="margin" w:x="45" w:y="9571"/>
        <w:rPr>
          <w:rStyle w:val="C3"/>
          <w:rtl w:val="0"/>
        </w:rPr>
      </w:pPr>
    </w:p>
    <w:p>
      <w:pPr>
        <w:pStyle w:val="P17"/>
        <w:framePr w:w="6658" w:h="704" w:hRule="exact" w:wrap="none" w:vAnchor="page" w:hAnchor="margin" w:x="71" w:y="9627"/>
        <w:rPr>
          <w:rStyle w:val="C13"/>
          <w:rtl w:val="0"/>
        </w:rPr>
      </w:pPr>
      <w:r>
        <w:rPr>
          <w:rStyle w:val="C13"/>
          <w:rtl w:val="0"/>
        </w:rPr>
        <w:t>b) Vyhledat a interpretovat informace ze schválených dokumentů pro technologický proces (bezpečnostní listy, pracovní instrukce, provozní předpisy, kontrolní plány)</w:t>
      </w:r>
    </w:p>
    <w:p>
      <w:pPr>
        <w:pStyle w:val="P30"/>
        <w:framePr w:w="3921" w:h="831" w:hRule="exact" w:wrap="none" w:vAnchor="page" w:hAnchor="margin" w:x="6800" w:y="9571"/>
        <w:rPr>
          <w:rStyle w:val="C3"/>
          <w:rtl w:val="0"/>
        </w:rPr>
      </w:pPr>
    </w:p>
    <w:p>
      <w:pPr>
        <w:pStyle w:val="P31"/>
        <w:framePr w:w="3839" w:h="704" w:hRule="exact" w:wrap="none" w:vAnchor="page" w:hAnchor="margin" w:x="6856" w:y="9627"/>
        <w:rPr>
          <w:rStyle w:val="C22"/>
          <w:rtl w:val="0"/>
        </w:rPr>
      </w:pPr>
      <w:r>
        <w:rPr>
          <w:rStyle w:val="C22"/>
          <w:rtl w:val="0"/>
        </w:rPr>
        <w:t>Praktické předvedení a ústní ověření</w:t>
      </w:r>
    </w:p>
    <w:p>
      <w:pPr>
        <w:pStyle w:val="P32"/>
        <w:framePr w:w="10710" w:h="248" w:hRule="exact" w:wrap="none" w:vAnchor="page" w:hAnchor="margin" w:x="28" w:y="105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Lisovač/lisovačka gumárenské výroby, 17.8.2026 19:13:42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pro lisování a vulkanizaci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vstupních gumárenských polotovarů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Provést základní úkony na určeném vulkanizačním lisu za dodržování standardů: uvést do chodu, udržovat, přerušit a zastavit chod, seřídit chod, provést předepsané technologické operace, provést běžnou údržbu (např. TPM - Total Productive Maintenance, Produktivní údržba)</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Popsat a provést úkony na vulkanizačním lisu spojené se změnou sortimentu (změna formy, membrány, polotovarů, částí strojního zařízení)</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Provést kontrolu nastavení parametrů vulkanizačního lisu podle technologických předpisů</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 a ústní ověření</w:t>
      </w:r>
    </w:p>
    <w:p>
      <w:pPr>
        <w:pStyle w:val="P12"/>
        <w:framePr w:w="6710" w:h="376" w:hRule="exact" w:wrap="none" w:vAnchor="page" w:hAnchor="margin" w:x="45" w:y="5615"/>
        <w:rPr>
          <w:rStyle w:val="C3"/>
          <w:rtl w:val="0"/>
        </w:rPr>
      </w:pPr>
    </w:p>
    <w:p>
      <w:pPr>
        <w:pStyle w:val="P13"/>
        <w:framePr w:w="6658" w:h="249" w:hRule="exact" w:wrap="none" w:vAnchor="page" w:hAnchor="margin" w:x="71" w:y="5671"/>
        <w:rPr>
          <w:rStyle w:val="C11"/>
          <w:rtl w:val="0"/>
        </w:rPr>
      </w:pPr>
      <w:r>
        <w:rPr>
          <w:rStyle w:val="C11"/>
          <w:rtl w:val="0"/>
        </w:rPr>
        <w:t>e) Provést průběžně kontrolu parametrů procesu lisování a vulkanizace</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Praktické předvedení a ústní ověření</w:t>
      </w:r>
    </w:p>
    <w:p>
      <w:pPr>
        <w:pStyle w:val="P16"/>
        <w:framePr w:w="6710" w:h="831" w:hRule="exact" w:wrap="none" w:vAnchor="page" w:hAnchor="margin" w:x="45" w:y="5991"/>
        <w:rPr>
          <w:rStyle w:val="C3"/>
          <w:rtl w:val="0"/>
        </w:rPr>
      </w:pPr>
    </w:p>
    <w:p>
      <w:pPr>
        <w:pStyle w:val="P17"/>
        <w:framePr w:w="6658" w:h="704" w:hRule="exact" w:wrap="none" w:vAnchor="page" w:hAnchor="margin" w:x="71" w:y="6047"/>
        <w:rPr>
          <w:rStyle w:val="C13"/>
          <w:rtl w:val="0"/>
        </w:rPr>
      </w:pPr>
      <w:r>
        <w:rPr>
          <w:rStyle w:val="C13"/>
          <w:rtl w:val="0"/>
        </w:rPr>
        <w:t>f) Operativně reagovat adekvátním zásahem při běžném provozu na odchylky v procesu (reagovat na nekvalitní vstupní materiál, popř. nestandardní chování stroje)</w:t>
      </w:r>
    </w:p>
    <w:p>
      <w:pPr>
        <w:pStyle w:val="P30"/>
        <w:framePr w:w="3921" w:h="831" w:hRule="exact" w:wrap="none" w:vAnchor="page" w:hAnchor="margin" w:x="6800" w:y="5991"/>
        <w:rPr>
          <w:rStyle w:val="C3"/>
          <w:rtl w:val="0"/>
        </w:rPr>
      </w:pPr>
    </w:p>
    <w:p>
      <w:pPr>
        <w:pStyle w:val="P31"/>
        <w:framePr w:w="3839" w:h="704" w:hRule="exact" w:wrap="none" w:vAnchor="page" w:hAnchor="margin" w:x="6856" w:y="6047"/>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Sledování, vyhodnocování a evidence parametrů lisování a vulkanizace v gumárenské výrobě</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Sledovat, zaznamenat a vyhodnotit parametry lisování a vulkanizace vyrobeného pláště</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Praktické předvedení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Vysvětlit a předvést použití řídicího počítače</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c) Navrhnout nápravná opatření na základě získaných výsledků podle stanovených postupů, reagovat na nestandardní chování stroje</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547" w:hRule="exact" w:wrap="none" w:vAnchor="page" w:hAnchor="margin" w:x="28" w:y="10326"/>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a) Dodržovat zásady bezpečné práce s chemickými látkami, stroji, přístroji a zařízením, dodržovat hygienické předpisy</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376" w:hRule="exact" w:wrap="none" w:vAnchor="page" w:hAnchor="margin" w:x="45" w:y="11955"/>
        <w:rPr>
          <w:rStyle w:val="C3"/>
          <w:rtl w:val="0"/>
        </w:rPr>
      </w:pPr>
    </w:p>
    <w:p>
      <w:pPr>
        <w:pStyle w:val="P17"/>
        <w:framePr w:w="6658" w:h="249" w:hRule="exact" w:wrap="none" w:vAnchor="page" w:hAnchor="margin" w:x="71" w:y="12011"/>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11955"/>
        <w:rPr>
          <w:rStyle w:val="C3"/>
          <w:rtl w:val="0"/>
        </w:rPr>
      </w:pPr>
    </w:p>
    <w:p>
      <w:pPr>
        <w:pStyle w:val="P31"/>
        <w:framePr w:w="3839" w:h="249" w:hRule="exact" w:wrap="none" w:vAnchor="page" w:hAnchor="margin" w:x="6856" w:y="12011"/>
        <w:rPr>
          <w:rStyle w:val="C22"/>
          <w:rtl w:val="0"/>
        </w:rPr>
      </w:pPr>
      <w:r>
        <w:rPr>
          <w:rStyle w:val="C22"/>
          <w:rtl w:val="0"/>
        </w:rPr>
        <w:t>Praktické předvedení</w:t>
      </w:r>
    </w:p>
    <w:p>
      <w:pPr>
        <w:pStyle w:val="P12"/>
        <w:framePr w:w="6710" w:h="607" w:hRule="exact" w:wrap="none" w:vAnchor="page" w:hAnchor="margin" w:x="45" w:y="12332"/>
        <w:rPr>
          <w:rStyle w:val="C3"/>
          <w:rtl w:val="0"/>
        </w:rPr>
      </w:pPr>
    </w:p>
    <w:p>
      <w:pPr>
        <w:pStyle w:val="P13"/>
        <w:framePr w:w="6658" w:h="480" w:hRule="exact" w:wrap="none" w:vAnchor="page" w:hAnchor="margin" w:x="71" w:y="12388"/>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12332"/>
        <w:rPr>
          <w:rStyle w:val="C3"/>
          <w:rtl w:val="0"/>
        </w:rPr>
      </w:pPr>
    </w:p>
    <w:p>
      <w:pPr>
        <w:pStyle w:val="P29"/>
        <w:framePr w:w="3839" w:h="480" w:hRule="exact" w:wrap="none" w:vAnchor="page" w:hAnchor="margin" w:x="6856" w:y="12388"/>
        <w:rPr>
          <w:rStyle w:val="C21"/>
          <w:rtl w:val="0"/>
        </w:rPr>
      </w:pPr>
      <w:r>
        <w:rPr>
          <w:rStyle w:val="C21"/>
          <w:rtl w:val="0"/>
        </w:rPr>
        <w:t>Praktické předvedení a ústní ověření</w:t>
      </w:r>
    </w:p>
    <w:p>
      <w:pPr>
        <w:pStyle w:val="P32"/>
        <w:framePr w:w="10710" w:h="248" w:hRule="exact" w:wrap="none" w:vAnchor="page" w:hAnchor="margin" w:x="28" w:y="130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Lisovač/lisovačka gumárenské výroby, 17.8.2026 19:13:42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https://www.nsp.cz/jednotka-prace/lisovac-gumarenske-vyroby#zdravotni-zpusobilost).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gumárenské technologii, materiálech a strojních zařízeních</w:t>
      </w:r>
      <w:r>
        <w:rPr>
          <w:rFonts w:ascii="Arial" w:cs="Arial" w:hAnsi="Arial" w:eastAsia="Arial"/>
          <w:b w:val="0"/>
          <w:i w:val="0"/>
          <w:caps w:val="0"/>
          <w:strike w:val="0"/>
          <w:noProof w:val="0"/>
          <w:vanish w:val="0"/>
          <w:color w:val="auto"/>
          <w:sz w:val="20"/>
          <w:u w:val="none"/>
          <w:shd w:val="clear" w:color="auto" w:fill="auto"/>
          <w:vertAlign w:val="baseline"/>
          <w:lang/>
        </w:rPr>
        <w:t>, kriterium hodnocení e), na základě výkresů či schémat uchazeč vysvětlí funkci stroje, případně výrobní linky a výrobního procesu, uchazeč nakreslí, popíše a zdůvodní funkci jednotlivých částí vulkanizační křivky.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realizuje zkouška) k bezpečnosti práce, požární ochraně a ochraně životního prostředí v souladu s legislativou a platnými normami.</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dle požadavků BOZP pracoviště, na kterém se realizuje zkouška.</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Lisovač/lisovačka gumárenské výroby, 17.8.2026 19:13:42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praktického vyučování nebo učitele odborného výcviku v oblasti chemie nebo zpracování plastů, pryže a kůže.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28-063-H Lisovač/lisovačka gumárenské výroby nebo 28-062-M Technolog/technoložka gumárenské výroby</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gumárenských výrob.</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Lisovač/lisovačka gumárenské výroby, 17.8.2026 19:13:42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gumárenskou technologii a vulkanizaci</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a výrobků</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odpovídajícím software </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zkoušky</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72"/>
        <w:rPr>
          <w:rStyle w:val="C3"/>
          <w:rtl w:val="0"/>
        </w:rPr>
      </w:pPr>
    </w:p>
    <w:p>
      <w:pPr>
        <w:pStyle w:val="P35"/>
        <w:framePr w:w="10710" w:h="340" w:hRule="exact" w:wrap="none" w:vAnchor="page" w:hAnchor="margin" w:x="28" w:y="7372"/>
        <w:rPr>
          <w:rStyle w:val="C25"/>
          <w:rtl w:val="0"/>
        </w:rPr>
      </w:pPr>
      <w:r>
        <w:rPr>
          <w:rStyle w:val="C25"/>
          <w:rtl w:val="0"/>
        </w:rPr>
        <w:t>Doba přípravy na zkoušku</w:t>
      </w:r>
    </w:p>
    <w:p>
      <w:pPr>
        <w:keepNext w:val="0"/>
        <w:keepLines w:val="0"/>
        <w:framePr w:w="10766" w:h="806" w:hRule="exact" w:wrap="none" w:vAnchor="page" w:hAnchor="margin" w:x="0" w:y="7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745"/>
        <w:rPr>
          <w:rStyle w:val="C3"/>
          <w:rtl w:val="0"/>
        </w:rPr>
      </w:pPr>
    </w:p>
    <w:p>
      <w:pPr>
        <w:pStyle w:val="P35"/>
        <w:framePr w:w="10710" w:h="340" w:hRule="exact" w:wrap="none" w:vAnchor="page" w:hAnchor="margin" w:x="28" w:y="8745"/>
        <w:rPr>
          <w:rStyle w:val="C25"/>
          <w:rtl w:val="0"/>
        </w:rPr>
      </w:pPr>
      <w:r>
        <w:rPr>
          <w:rStyle w:val="C25"/>
          <w:rtl w:val="0"/>
        </w:rPr>
        <w:t>Doba pro vykonání zkoušky</w:t>
      </w:r>
    </w:p>
    <w:p>
      <w:pPr>
        <w:keepNext w:val="0"/>
        <w:keepLines w:val="0"/>
        <w:framePr w:w="10766" w:h="1036" w:hRule="exact" w:wrap="none" w:vAnchor="page" w:hAnchor="margin" w:x="0" w:y="9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Lisovač/lisovačka gumárenské výroby, 17.8.2026 19:13:42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Lisovač/lisovačka gumárenské výroby, 17.8.2026 19:13:42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3E684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0AD3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