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45B3C7" Type="http://schemas.openxmlformats.org/officeDocument/2006/relationships/officeDocument" Target="/word/document.xml" /><Relationship Id="coreR4B45B3C7" Type="http://schemas.openxmlformats.org/package/2006/relationships/metadata/core-properties" Target="/docProps/core.xml" /><Relationship Id="customR4B45B3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Lisovač gumárenské výroby (kód: 28-063-H)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lisování a vulkanizaci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lisování a vulkanizace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Lisovač gumárenské výroby, 7.11.2026 17:58:14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technologii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Rozpoznat jednotlivé typy gumárenských lisů a popsat jejich pracovní cyklus</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technologický postup lisování a vulkanizace. Vysvětlit průběh vulkanizační křivky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Popsat na konkrétním vzorku konstrukci finálního výrobku</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547" w:hRule="exact" w:wrap="none" w:vAnchor="page" w:hAnchor="margin" w:x="28" w:y="748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831" w:hRule="exact" w:wrap="none" w:vAnchor="page" w:hAnchor="margin" w:x="45" w:y="8510"/>
        <w:rPr>
          <w:rStyle w:val="C3"/>
          <w:rtl w:val="0"/>
        </w:rPr>
      </w:pPr>
    </w:p>
    <w:p>
      <w:pPr>
        <w:pStyle w:val="P13"/>
        <w:framePr w:w="6658" w:h="704" w:hRule="exact" w:wrap="none" w:vAnchor="page" w:hAnchor="margin" w:x="71" w:y="856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510"/>
        <w:rPr>
          <w:rStyle w:val="C3"/>
          <w:rtl w:val="0"/>
        </w:rPr>
      </w:pPr>
    </w:p>
    <w:p>
      <w:pPr>
        <w:pStyle w:val="P29"/>
        <w:framePr w:w="3839" w:h="704" w:hRule="exact" w:wrap="none" w:vAnchor="page" w:hAnchor="margin" w:x="6856" w:y="8566"/>
        <w:rPr>
          <w:rStyle w:val="C21"/>
          <w:rtl w:val="0"/>
        </w:rPr>
      </w:pPr>
      <w:r>
        <w:rPr>
          <w:rStyle w:val="C21"/>
          <w:rtl w:val="0"/>
        </w:rPr>
        <w:t>Praktické předvedení a ústní ověření</w:t>
      </w:r>
    </w:p>
    <w:p>
      <w:pPr>
        <w:pStyle w:val="P16"/>
        <w:framePr w:w="6710" w:h="831" w:hRule="exact" w:wrap="none" w:vAnchor="page" w:hAnchor="margin" w:x="45" w:y="9341"/>
        <w:rPr>
          <w:rStyle w:val="C3"/>
          <w:rtl w:val="0"/>
        </w:rPr>
      </w:pPr>
    </w:p>
    <w:p>
      <w:pPr>
        <w:pStyle w:val="P17"/>
        <w:framePr w:w="6658" w:h="704" w:hRule="exact" w:wrap="none" w:vAnchor="page" w:hAnchor="margin" w:x="71" w:y="9397"/>
        <w:rPr>
          <w:rStyle w:val="C13"/>
          <w:rtl w:val="0"/>
        </w:rPr>
      </w:pPr>
      <w:r>
        <w:rPr>
          <w:rStyle w:val="C13"/>
          <w:rtl w:val="0"/>
        </w:rPr>
        <w:t>b) Orientovat se ve schválených dokumentech pro technologický proces, vyhledat a interpretovat informace z těchto dokumentů (bezpečnostní listy, pracovní instrukce, provozní předpisy, kontrolní plány…)</w:t>
      </w:r>
    </w:p>
    <w:p>
      <w:pPr>
        <w:pStyle w:val="P30"/>
        <w:framePr w:w="3921" w:h="831" w:hRule="exact" w:wrap="none" w:vAnchor="page" w:hAnchor="margin" w:x="6800" w:y="9341"/>
        <w:rPr>
          <w:rStyle w:val="C3"/>
          <w:rtl w:val="0"/>
        </w:rPr>
      </w:pPr>
    </w:p>
    <w:p>
      <w:pPr>
        <w:pStyle w:val="P31"/>
        <w:framePr w:w="3839" w:h="704" w:hRule="exact" w:wrap="none" w:vAnchor="page" w:hAnchor="margin" w:x="6856" w:y="9397"/>
        <w:rPr>
          <w:rStyle w:val="C22"/>
          <w:rtl w:val="0"/>
        </w:rPr>
      </w:pPr>
      <w:r>
        <w:rPr>
          <w:rStyle w:val="C22"/>
          <w:rtl w:val="0"/>
        </w:rPr>
        <w:t>Praktické předvedení a ústní ověření</w:t>
      </w:r>
    </w:p>
    <w:p>
      <w:pPr>
        <w:pStyle w:val="P32"/>
        <w:framePr w:w="10710" w:h="248" w:hRule="exact" w:wrap="none" w:vAnchor="page" w:hAnchor="margin" w:x="28" w:y="10285"/>
        <w:rPr>
          <w:rStyle w:val="C23"/>
          <w:rtl w:val="0"/>
        </w:rPr>
      </w:pPr>
      <w:r>
        <w:rPr>
          <w:rStyle w:val="C23"/>
          <w:rtl w:val="0"/>
        </w:rPr>
        <w:t>Je třeba splnit obě kritéria.</w:t>
      </w:r>
    </w:p>
    <w:p>
      <w:pPr>
        <w:pStyle w:val="P23"/>
        <w:framePr w:w="10710" w:h="340" w:hRule="exact" w:wrap="none" w:vAnchor="page" w:hAnchor="margin" w:x="28" w:y="10721"/>
        <w:rPr>
          <w:rStyle w:val="C18"/>
          <w:rtl w:val="0"/>
        </w:rPr>
      </w:pPr>
      <w:r>
        <w:rPr>
          <w:rStyle w:val="C18"/>
          <w:rtl w:val="0"/>
        </w:rPr>
        <w:t>Obsluha technologických zařízení pro lisování a vulkanizaci v gumárenské výrobě</w:t>
      </w:r>
    </w:p>
    <w:p>
      <w:pPr>
        <w:pStyle w:val="P24"/>
        <w:framePr w:w="6713" w:h="376" w:hRule="exact" w:wrap="none" w:vAnchor="page" w:hAnchor="margin" w:x="45" w:y="11160"/>
        <w:rPr>
          <w:rStyle w:val="C3"/>
          <w:rtl w:val="0"/>
        </w:rPr>
      </w:pPr>
    </w:p>
    <w:p>
      <w:pPr>
        <w:pStyle w:val="P25"/>
        <w:framePr w:w="6661" w:h="249" w:hRule="exact" w:wrap="none" w:vAnchor="page" w:hAnchor="margin" w:x="71" w:y="11231"/>
        <w:rPr>
          <w:rStyle w:val="C19"/>
          <w:rtl w:val="0"/>
        </w:rPr>
      </w:pPr>
      <w:r>
        <w:rPr>
          <w:rStyle w:val="C19"/>
          <w:rtl w:val="0"/>
        </w:rPr>
        <w:t>Kritéria hodnocení</w:t>
      </w:r>
    </w:p>
    <w:p>
      <w:pPr>
        <w:pStyle w:val="P26"/>
        <w:framePr w:w="3918" w:h="376" w:hRule="exact" w:wrap="none" w:vAnchor="page" w:hAnchor="margin" w:x="6803" w:y="11160"/>
        <w:rPr>
          <w:rStyle w:val="C3"/>
          <w:rtl w:val="0"/>
        </w:rPr>
      </w:pPr>
    </w:p>
    <w:p>
      <w:pPr>
        <w:pStyle w:val="P27"/>
        <w:framePr w:w="3836" w:h="249" w:hRule="exact" w:wrap="none" w:vAnchor="page" w:hAnchor="margin" w:x="6859" w:y="11231"/>
        <w:rPr>
          <w:rStyle w:val="C20"/>
          <w:rtl w:val="0"/>
        </w:rPr>
      </w:pPr>
      <w:r>
        <w:rPr>
          <w:rStyle w:val="C20"/>
          <w:rtl w:val="0"/>
        </w:rPr>
        <w:t>Způsoby ověření</w:t>
      </w:r>
    </w:p>
    <w:p>
      <w:pPr>
        <w:pStyle w:val="P12"/>
        <w:framePr w:w="6710" w:h="376" w:hRule="exact" w:wrap="none" w:vAnchor="page" w:hAnchor="margin" w:x="45" w:y="11536"/>
        <w:rPr>
          <w:rStyle w:val="C3"/>
          <w:rtl w:val="0"/>
        </w:rPr>
      </w:pPr>
    </w:p>
    <w:p>
      <w:pPr>
        <w:pStyle w:val="P13"/>
        <w:framePr w:w="6658" w:h="249" w:hRule="exact" w:wrap="none" w:vAnchor="page" w:hAnchor="margin" w:x="71" w:y="11592"/>
        <w:rPr>
          <w:rStyle w:val="C11"/>
          <w:rtl w:val="0"/>
        </w:rPr>
      </w:pPr>
      <w:r>
        <w:rPr>
          <w:rStyle w:val="C11"/>
          <w:rtl w:val="0"/>
        </w:rPr>
        <w:t>a) Provést kontrolu vstupních polotovarů</w:t>
      </w:r>
    </w:p>
    <w:p>
      <w:pPr>
        <w:pStyle w:val="P28"/>
        <w:framePr w:w="3921" w:h="376" w:hRule="exact" w:wrap="none" w:vAnchor="page" w:hAnchor="margin" w:x="6800" w:y="11536"/>
        <w:rPr>
          <w:rStyle w:val="C3"/>
          <w:rtl w:val="0"/>
        </w:rPr>
      </w:pPr>
    </w:p>
    <w:p>
      <w:pPr>
        <w:pStyle w:val="P29"/>
        <w:framePr w:w="3839" w:h="249" w:hRule="exact" w:wrap="none" w:vAnchor="page" w:hAnchor="margin" w:x="6856" w:y="11592"/>
        <w:rPr>
          <w:rStyle w:val="C21"/>
          <w:rtl w:val="0"/>
        </w:rPr>
      </w:pPr>
      <w:r>
        <w:rPr>
          <w:rStyle w:val="C21"/>
          <w:rtl w:val="0"/>
        </w:rPr>
        <w:t>Praktické předvedení</w:t>
      </w:r>
    </w:p>
    <w:p>
      <w:pPr>
        <w:pStyle w:val="P16"/>
        <w:framePr w:w="6710" w:h="831" w:hRule="exact" w:wrap="none" w:vAnchor="page" w:hAnchor="margin" w:x="45" w:y="11913"/>
        <w:rPr>
          <w:rStyle w:val="C3"/>
          <w:rtl w:val="0"/>
        </w:rPr>
      </w:pPr>
    </w:p>
    <w:p>
      <w:pPr>
        <w:pStyle w:val="P17"/>
        <w:framePr w:w="6658" w:h="704" w:hRule="exact" w:wrap="none" w:vAnchor="page" w:hAnchor="margin" w:x="71" w:y="11969"/>
        <w:rPr>
          <w:rStyle w:val="C13"/>
          <w:rtl w:val="0"/>
        </w:rPr>
      </w:pPr>
      <w:r>
        <w:rPr>
          <w:rStyle w:val="C13"/>
          <w:rtl w:val="0"/>
        </w:rPr>
        <w:t>b) Provést základní úkony na určeném vulkanizačním lisu – (uvést do chodu, udržovat, přerušit a zastavit chod, seřídit chod, provést předepsané technologické operace, provést běžnou údržbu) za dodržování standardů</w:t>
      </w:r>
    </w:p>
    <w:p>
      <w:pPr>
        <w:pStyle w:val="P30"/>
        <w:framePr w:w="3921" w:h="831" w:hRule="exact" w:wrap="none" w:vAnchor="page" w:hAnchor="margin" w:x="6800" w:y="11913"/>
        <w:rPr>
          <w:rStyle w:val="C3"/>
          <w:rtl w:val="0"/>
        </w:rPr>
      </w:pPr>
    </w:p>
    <w:p>
      <w:pPr>
        <w:pStyle w:val="P31"/>
        <w:framePr w:w="3839" w:h="704" w:hRule="exact" w:wrap="none" w:vAnchor="page" w:hAnchor="margin" w:x="6856" w:y="11969"/>
        <w:rPr>
          <w:rStyle w:val="C22"/>
          <w:rtl w:val="0"/>
        </w:rPr>
      </w:pPr>
      <w:r>
        <w:rPr>
          <w:rStyle w:val="C22"/>
          <w:rtl w:val="0"/>
        </w:rPr>
        <w:t>Praktické předvedení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Popsat a provést úkony na vulkanizačním lisu spojené se změnou sortimentu (změna formy, membrány, polotovarů, částí strojního zařízení)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a ústní ověření</w:t>
      </w:r>
    </w:p>
    <w:p>
      <w:pPr>
        <w:pStyle w:val="P16"/>
        <w:framePr w:w="6710" w:h="607" w:hRule="exact" w:wrap="none" w:vAnchor="page" w:hAnchor="margin" w:x="45" w:y="13350"/>
        <w:rPr>
          <w:rStyle w:val="C3"/>
          <w:rtl w:val="0"/>
        </w:rPr>
      </w:pPr>
    </w:p>
    <w:p>
      <w:pPr>
        <w:pStyle w:val="P17"/>
        <w:framePr w:w="6658" w:h="480" w:hRule="exact" w:wrap="none" w:vAnchor="page" w:hAnchor="margin" w:x="71" w:y="13406"/>
        <w:rPr>
          <w:rStyle w:val="C13"/>
          <w:rtl w:val="0"/>
        </w:rPr>
      </w:pPr>
      <w:r>
        <w:rPr>
          <w:rStyle w:val="C13"/>
          <w:rtl w:val="0"/>
        </w:rPr>
        <w:t>d) Provést kontrolu nastavení parametrů vulkanizačního lisu dle technologických předpisů</w:t>
      </w:r>
    </w:p>
    <w:p>
      <w:pPr>
        <w:pStyle w:val="P30"/>
        <w:framePr w:w="3921" w:h="607" w:hRule="exact" w:wrap="none" w:vAnchor="page" w:hAnchor="margin" w:x="6800" w:y="13350"/>
        <w:rPr>
          <w:rStyle w:val="C3"/>
          <w:rtl w:val="0"/>
        </w:rPr>
      </w:pPr>
    </w:p>
    <w:p>
      <w:pPr>
        <w:pStyle w:val="P31"/>
        <w:framePr w:w="3839" w:h="480" w:hRule="exact" w:wrap="none" w:vAnchor="page" w:hAnchor="margin" w:x="6856" w:y="13406"/>
        <w:rPr>
          <w:rStyle w:val="C22"/>
          <w:rtl w:val="0"/>
        </w:rPr>
      </w:pPr>
      <w:r>
        <w:rPr>
          <w:rStyle w:val="C22"/>
          <w:rtl w:val="0"/>
        </w:rPr>
        <w:t>Praktické předvedení a ústní ověření</w:t>
      </w:r>
    </w:p>
    <w:p>
      <w:pPr>
        <w:pStyle w:val="P12"/>
        <w:framePr w:w="6710" w:h="376" w:hRule="exact" w:wrap="none" w:vAnchor="page" w:hAnchor="margin" w:x="45" w:y="13957"/>
        <w:rPr>
          <w:rStyle w:val="C3"/>
          <w:rtl w:val="0"/>
        </w:rPr>
      </w:pPr>
    </w:p>
    <w:p>
      <w:pPr>
        <w:pStyle w:val="P13"/>
        <w:framePr w:w="6658" w:h="249" w:hRule="exact" w:wrap="none" w:vAnchor="page" w:hAnchor="margin" w:x="71" w:y="14013"/>
        <w:rPr>
          <w:rStyle w:val="C11"/>
          <w:rtl w:val="0"/>
        </w:rPr>
      </w:pPr>
      <w:r>
        <w:rPr>
          <w:rStyle w:val="C11"/>
          <w:rtl w:val="0"/>
        </w:rPr>
        <w:t>e) Provést průběžně kontrolu parametrů procesu lisování a vulkanizace</w:t>
      </w:r>
    </w:p>
    <w:p>
      <w:pPr>
        <w:pStyle w:val="P28"/>
        <w:framePr w:w="3921" w:h="376" w:hRule="exact" w:wrap="none" w:vAnchor="page" w:hAnchor="margin" w:x="6800" w:y="13957"/>
        <w:rPr>
          <w:rStyle w:val="C3"/>
          <w:rtl w:val="0"/>
        </w:rPr>
      </w:pPr>
    </w:p>
    <w:p>
      <w:pPr>
        <w:pStyle w:val="P29"/>
        <w:framePr w:w="3839" w:h="249"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f) Operativně reagovat adekvátním zásahem při běžném provozu na odchylky v procesu</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Praktické předvedení a ústní ověření</w:t>
      </w:r>
    </w:p>
    <w:p>
      <w:pPr>
        <w:pStyle w:val="P32"/>
        <w:framePr w:w="10710" w:h="248" w:hRule="exact" w:wrap="none" w:vAnchor="page" w:hAnchor="margin" w:x="28" w:y="150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 gumárenské výroby, 7.11.2026 17:58:14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lisování a vulkanizace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a vyhodnotit parametry lisování a vulkanizace vyrobeného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 gumárenské výroby, 7.11.2026 17:58:14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(rozpoznat jednotlivé typy gumárenských lisů a popsat jejich pracovní cyklus).</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 Charakteristika gumárenské technologie, materiálů a strojního zařízení", kriterium e): na základě výkresů či schémat uchazeč vysvětlí funkci stroje, případně výrobní linky a výrobního procesu.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nakreslí, popíše a zdůvodní funkci jednotlivých částí vulkanizační křivky.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"Sledování, vyhodnocování a evidence parametrů lisování a vulkanizace v gumárenské výrobě", kriterium a): při hodnocení výsledků technologického procesu uchazeč použije PC s vyhodnocovacím software.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Lisovač gumárenské výroby, 7.11.2026 17:58:14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lisovač gumárenské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 gumárenské výroby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odborné praxe v gumárenské výrobě,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Lisovač gumárenské výroby, 7.11.2026 17:58:14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technologii a vulkanizaci</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03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pro vykonání zkoušky</w:t>
      </w:r>
    </w:p>
    <w:p>
      <w:pPr>
        <w:keepNext w:val="0"/>
        <w:keepLines w:val="0"/>
        <w:framePr w:w="10766" w:h="80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Lisovač gumárenské výroby, 7.11.2026 17:58:14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Lisovač gumárenské výroby, 7.11.2026 17:58:14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FC6B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B89D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5CB1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