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1CDFF" Type="http://schemas.openxmlformats.org/officeDocument/2006/relationships/officeDocument" Target="/word/document.xml" /><Relationship Id="coreR4361CDFF" Type="http://schemas.openxmlformats.org/package/2006/relationships/metadata/core-properties" Target="/docProps/core.xml" /><Relationship Id="customR4361CD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Vizuální kontrolor gumárenské výroby, 8.9.2026 9:49:55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na konkrétním vzorku konstrukci finálního výrobku</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547" w:hRule="exact" w:wrap="none" w:vAnchor="page" w:hAnchor="margin" w:x="28" w:y="7256"/>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831" w:hRule="exact" w:wrap="none" w:vAnchor="page" w:hAnchor="margin" w:x="45" w:y="8279"/>
        <w:rPr>
          <w:rStyle w:val="C3"/>
          <w:rtl w:val="0"/>
        </w:rPr>
      </w:pPr>
    </w:p>
    <w:p>
      <w:pPr>
        <w:pStyle w:val="P13"/>
        <w:framePr w:w="6658" w:h="704" w:hRule="exact" w:wrap="none" w:vAnchor="page" w:hAnchor="margin" w:x="71" w:y="8335"/>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279"/>
        <w:rPr>
          <w:rStyle w:val="C3"/>
          <w:rtl w:val="0"/>
        </w:rPr>
      </w:pPr>
    </w:p>
    <w:p>
      <w:pPr>
        <w:pStyle w:val="P29"/>
        <w:framePr w:w="3839" w:h="704" w:hRule="exact" w:wrap="none" w:vAnchor="page" w:hAnchor="margin" w:x="6856" w:y="8335"/>
        <w:rPr>
          <w:rStyle w:val="C21"/>
          <w:rtl w:val="0"/>
        </w:rPr>
      </w:pPr>
      <w:r>
        <w:rPr>
          <w:rStyle w:val="C21"/>
          <w:rtl w:val="0"/>
        </w:rPr>
        <w:t>Praktické předvedení a ústní ověření</w:t>
      </w:r>
    </w:p>
    <w:p>
      <w:pPr>
        <w:pStyle w:val="P16"/>
        <w:framePr w:w="6710" w:h="376" w:hRule="exact" w:wrap="none" w:vAnchor="page" w:hAnchor="margin" w:x="45" w:y="9110"/>
        <w:rPr>
          <w:rStyle w:val="C3"/>
          <w:rtl w:val="0"/>
        </w:rPr>
      </w:pPr>
    </w:p>
    <w:p>
      <w:pPr>
        <w:pStyle w:val="P17"/>
        <w:framePr w:w="6658" w:h="249" w:hRule="exact" w:wrap="none" w:vAnchor="page" w:hAnchor="margin" w:x="71" w:y="9166"/>
        <w:rPr>
          <w:rStyle w:val="C13"/>
          <w:rtl w:val="0"/>
        </w:rPr>
      </w:pPr>
      <w:r>
        <w:rPr>
          <w:rStyle w:val="C13"/>
          <w:rtl w:val="0"/>
        </w:rPr>
        <w:t>b) Orientovat se v klasifikaci a zatřiďování vad a používat katalog vad</w:t>
      </w:r>
    </w:p>
    <w:p>
      <w:pPr>
        <w:pStyle w:val="P30"/>
        <w:framePr w:w="3921" w:h="376" w:hRule="exact" w:wrap="none" w:vAnchor="page" w:hAnchor="margin" w:x="6800" w:y="9110"/>
        <w:rPr>
          <w:rStyle w:val="C3"/>
          <w:rtl w:val="0"/>
        </w:rPr>
      </w:pPr>
    </w:p>
    <w:p>
      <w:pPr>
        <w:pStyle w:val="P31"/>
        <w:framePr w:w="3839" w:h="249" w:hRule="exact" w:wrap="none" w:vAnchor="page" w:hAnchor="margin" w:x="6856" w:y="9166"/>
        <w:rPr>
          <w:rStyle w:val="C22"/>
          <w:rtl w:val="0"/>
        </w:rPr>
      </w:pPr>
      <w:r>
        <w:rPr>
          <w:rStyle w:val="C22"/>
          <w:rtl w:val="0"/>
        </w:rPr>
        <w:t>Praktické předvedení a ústní ověření</w:t>
      </w:r>
    </w:p>
    <w:p>
      <w:pPr>
        <w:pStyle w:val="P12"/>
        <w:framePr w:w="6710" w:h="831" w:hRule="exact" w:wrap="none" w:vAnchor="page" w:hAnchor="margin" w:x="45" w:y="9486"/>
        <w:rPr>
          <w:rStyle w:val="C3"/>
          <w:rtl w:val="0"/>
        </w:rPr>
      </w:pPr>
    </w:p>
    <w:p>
      <w:pPr>
        <w:pStyle w:val="P13"/>
        <w:framePr w:w="6658" w:h="704" w:hRule="exact" w:wrap="none" w:vAnchor="page" w:hAnchor="margin" w:x="71" w:y="9542"/>
        <w:rPr>
          <w:rStyle w:val="C11"/>
          <w:rtl w:val="0"/>
        </w:rPr>
      </w:pPr>
      <w:r>
        <w:rPr>
          <w:rStyle w:val="C11"/>
          <w:rtl w:val="0"/>
        </w:rPr>
        <w:t>c) Orientovat se ve schválených dokumentech pro technologický proces, vyhledat a interpretovat informace z těchto dokumentů (bezpečnostní listy, pracovní instrukce, provozní předpisy, kontrolní plány…)</w:t>
      </w:r>
    </w:p>
    <w:p>
      <w:pPr>
        <w:pStyle w:val="P28"/>
        <w:framePr w:w="3921" w:h="831" w:hRule="exact" w:wrap="none" w:vAnchor="page" w:hAnchor="margin" w:x="6800" w:y="9486"/>
        <w:rPr>
          <w:rStyle w:val="C3"/>
          <w:rtl w:val="0"/>
        </w:rPr>
      </w:pPr>
    </w:p>
    <w:p>
      <w:pPr>
        <w:pStyle w:val="P29"/>
        <w:framePr w:w="3839" w:h="704"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a) Provést ručně předepsaným nástrojem dokončovací operace na finálním výrobku</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r>
    </w:p>
    <w:p>
      <w:pPr>
        <w:pStyle w:val="P16"/>
        <w:framePr w:w="6710" w:h="607" w:hRule="exact" w:wrap="none" w:vAnchor="page" w:hAnchor="margin" w:x="45" w:y="12289"/>
        <w:rPr>
          <w:rStyle w:val="C3"/>
          <w:rtl w:val="0"/>
        </w:rPr>
      </w:pPr>
    </w:p>
    <w:p>
      <w:pPr>
        <w:pStyle w:val="P17"/>
        <w:framePr w:w="6658" w:h="480" w:hRule="exact" w:wrap="none" w:vAnchor="page" w:hAnchor="margin" w:x="71" w:y="1234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289"/>
        <w:rPr>
          <w:rStyle w:val="C3"/>
          <w:rtl w:val="0"/>
        </w:rPr>
      </w:pPr>
    </w:p>
    <w:p>
      <w:pPr>
        <w:pStyle w:val="P31"/>
        <w:framePr w:w="3839" w:h="480" w:hRule="exact" w:wrap="none" w:vAnchor="page" w:hAnchor="margin" w:x="6856" w:y="12345"/>
        <w:rPr>
          <w:rStyle w:val="C22"/>
          <w:rtl w:val="0"/>
        </w:rPr>
      </w:pPr>
      <w:r>
        <w:rPr>
          <w:rStyle w:val="C22"/>
          <w:rtl w:val="0"/>
        </w:rPr>
        <w:t>Praktické předvedení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c) Operativně reagovat adekvátním zásahem při běžném provozu na odchylky v procesu</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8.9.2026 9:49:55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 xml:space="preserve">a) Dodržovat zásady bezpečné práce s chemickými látkami, stroji, přístroji a zařízením, dodržovat  hygienické předpisy</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přidělené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8.9.2026 9:49:55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"Charakteristika gumárenské technologie, materiálů a strojního zařízení", kriterium e): písemné ověřování probíhá formou vypracování odpovědí na zadané otázky (napsat seznam základních typů vad plášťů).</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"Charakteristika gumárenské technologie, materiálů a strojního zařízení", kriterium d): na základě výkresů či schémat uchazeč vysvětlí funkci stroje, případně výrobní linky a výrobního procesu.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normách a v provozní dokumentaci pro obsluhu technologických procesů v gumárenské výrobě", kriterium b): při hodnocení výsledků technologického procesu uchazeč použije PC s vyhodnocovacím software.</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 gumárenské výroby, 8.9.2026 9:49:55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vizuální kontrolor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technolog gumárenské</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 gumárenské výroby, 8.9.2026 9:49:55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Vizuální kontrolor gumárenské výroby, 8.9.2026 9:49:55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Vizuální kontrolor gumárenské výroby, 8.9.2026 9:49:55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5185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E334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1DB7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