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31995" Type="http://schemas.openxmlformats.org/officeDocument/2006/relationships/officeDocument" Target="/word/document.xml" /><Relationship Id="coreR51631995" Type="http://schemas.openxmlformats.org/package/2006/relationships/metadata/core-properties" Target="/docProps/core.xml" /><Relationship Id="customR51631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na konkrétním vzorku konstrukci finálního výrobku</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547" w:hRule="exact" w:wrap="none" w:vAnchor="page" w:hAnchor="margin" w:x="28" w:y="7256"/>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831" w:hRule="exact" w:wrap="none" w:vAnchor="page" w:hAnchor="margin" w:x="45" w:y="8279"/>
        <w:rPr>
          <w:rStyle w:val="C3"/>
          <w:rtl w:val="0"/>
        </w:rPr>
      </w:pPr>
    </w:p>
    <w:p>
      <w:pPr>
        <w:pStyle w:val="P13"/>
        <w:framePr w:w="6658" w:h="704" w:hRule="exact" w:wrap="none" w:vAnchor="page" w:hAnchor="margin" w:x="71" w:y="8335"/>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279"/>
        <w:rPr>
          <w:rStyle w:val="C3"/>
          <w:rtl w:val="0"/>
        </w:rPr>
      </w:pPr>
    </w:p>
    <w:p>
      <w:pPr>
        <w:pStyle w:val="P29"/>
        <w:framePr w:w="3839" w:h="704" w:hRule="exact" w:wrap="none" w:vAnchor="page" w:hAnchor="margin" w:x="6856" w:y="8335"/>
        <w:rPr>
          <w:rStyle w:val="C21"/>
          <w:rtl w:val="0"/>
        </w:rPr>
      </w:pPr>
      <w:r>
        <w:rPr>
          <w:rStyle w:val="C21"/>
          <w:rtl w:val="0"/>
        </w:rPr>
        <w:t>Praktické předvedení a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Orientovat se v klasifikaci a zatřiďování vad a používat katalog vad</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Praktické předvedení a ústní ověření</w:t>
      </w:r>
    </w:p>
    <w:p>
      <w:pPr>
        <w:pStyle w:val="P12"/>
        <w:framePr w:w="6710" w:h="831" w:hRule="exact" w:wrap="none" w:vAnchor="page" w:hAnchor="margin" w:x="45" w:y="9486"/>
        <w:rPr>
          <w:rStyle w:val="C3"/>
          <w:rtl w:val="0"/>
        </w:rPr>
      </w:pPr>
    </w:p>
    <w:p>
      <w:pPr>
        <w:pStyle w:val="P13"/>
        <w:framePr w:w="6658" w:h="704" w:hRule="exact" w:wrap="none" w:vAnchor="page" w:hAnchor="margin" w:x="71" w:y="9542"/>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9486"/>
        <w:rPr>
          <w:rStyle w:val="C3"/>
          <w:rtl w:val="0"/>
        </w:rPr>
      </w:pPr>
    </w:p>
    <w:p>
      <w:pPr>
        <w:pStyle w:val="P29"/>
        <w:framePr w:w="3839" w:h="704"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a) Provést ručně předepsaným nástrojem dokončovací operace na finálním výrobku</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c) Operativně reagovat adekvátním zásahem při běžném provozu na odchylky v procesu</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 xml:space="preserve">a) Dodržovat zásady bezpečné práce s chemickými látkami, stroji, přístroji a zařízením, dodržovat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písemné ověřování probíhá formou vypracování odpovědí na zadané otázky (napsat seznam základních typů vad plášťů).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normách a v provozní dokumentaci pro obsluhu technologických procesů v gumárenské výrobě", kriterium b): při hodnocení výsledků technologického procesu uchazeč použije PC s vyhodnocovacím software.</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vizuální kontrolor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Vizuální kontrolor gumárenské výroby, 25.5.2026 4:09:42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A84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68D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222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