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1F644C" Type="http://schemas.openxmlformats.org/officeDocument/2006/relationships/officeDocument" Target="/word/document.xml" /><Relationship Id="coreR271F644C" Type="http://schemas.openxmlformats.org/package/2006/relationships/metadata/core-properties" Target="/docProps/core.xml" /><Relationship Id="customR271F64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povrchové úpravy materiálů (kód: 28-069-M)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povrchové úpravy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technickými normami, předpisy a výkresy pro chemické povrchové úpravy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chemických povrchových úprav ke zvýšení užitných vlastností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povrchu materiálu před provedením jeho chemické úpravy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analytické a kvalitativní kontroly vyloučeného povlaku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tloušťky nanesené vrstvy po provedené chemické úpravě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příčin vzniku defektů při chemické úpravě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zásad bezpečnosti a ochrany zdraví při práci, hygieny práce, požární prevence a ochrany životního prostředí v chemické úpravě povrchů materiálů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7:27:01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8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https://nsp.cz/jednotka-prace/chemicky-technik-pro-povr#zdravotni-zpusobilost).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praktickém příkladu uchazeč provede činnosti podle požadavků hodnoticího standardu a vysvětlí základní fáze průběhu technologického procesu, podle aktuální provozní situace ve firmě, kde zkouška probíhá. Při zkoušce se ověřuje jeden druh materiálu (na třech předložených vzorcích), který odpovídá provozním možnostem firmy. Zkouška probíhá na materiálech z plastů, keramiky a kovů pro technologie:</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nanášení tekutých a práškových nátěrových hmot,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vytváření kovových povlaků tepelným a mechanickým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vylučování kovů a slitin chemickým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vytváření kovových povlaků a slitin elektrochemickým způsobem.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zároveň provede posouzení výsledných hodnot a parametrů, případně objasní defekty, které vzniknou při povrchové úpravě daného výrobku.</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(připravené autorizovanou osobou) a provedení základních výpočtů (výpočet receptury, přepočty mezi recepturou základní, provozní a laboratorní).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výkresů či schémat uchazeč vysvětlí funkci stroje, případně výrobní linky a výrobního procesu. Uchazeč nakreslí, popíše a zdůvodní funkci jednotlivých částí blokového schématu procesu povrchových úprav materiálů.</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výsledků technologického procesu uchazeč použije PC s vyhodnocovacím softwarem.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7:27:01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 chemická technička pro povrchové úpravy materiálů, 1.8.2026 7:27:01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5E5A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