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D892C6" Type="http://schemas.openxmlformats.org/officeDocument/2006/relationships/officeDocument" Target="/word/document.xml" /><Relationship Id="coreR58D892C6" Type="http://schemas.openxmlformats.org/package/2006/relationships/metadata/core-properties" Target="/docProps/core.xml" /><Relationship Id="customR58D892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 chemická technička pro povrchové úpravy materiálů (kód: 28-069-M)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pro povrchové úpravy materiálů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technickými normami, předpisy a výkresy pro chemické povrchové úpravy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chemických povrchových úprav ke zvýšení užitných vlastností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povrchu materiálu před provedením jeho chemické úpravy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analytické a kvalitativní kontroly vyloučeného povlaku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tloušťky nanesené vrstvy po provedené chemické úpravě materiálu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Stanovování příčin vzniku defektů při chemické úpravě materiálu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zásad bezpečnosti a ochrany zdraví při práci, hygieny práce, požární prevence a ochrany životního prostředí v chemické úpravě povrchů materiálů</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 chemická technička pro povrchové úpravy materiálů, 1.8.2026 12:25:46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technickými normami, předpisy a výkresy pro chemické povrchové úpravy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druh a způsob provedení povrchové úpravy podle předložené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Nakreslit blokové schéma procesu povrchových úprav materiálů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Doplnit technologické parametry povrchových úprav materiálů podle operací blokového schématu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Vyhledat v souboru technických norem technické normy vztahující se k předložené dokumentaci chemické povrchové úpravy.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Navrhování chemických povrchových úprav ke zvýšení užitných vlastností materiálu</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Popsat obecné principy a technologie nanášení povlaků na materiály</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a 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Určit a popsat jeden předložený materiál a navrhnout vhodnou povrchovou úpravu materiálu</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Popsat způsob provedení povrchové úpravy materiálu a očekávanou změnu vlastnosti předloženého materiálu</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Písemné a 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d) Určit vhodné zařízení k provedení technologie povrchové úpravy předloženého materiálu</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Praktické předvedení a ústní ověření</w:t>
      </w:r>
    </w:p>
    <w:p>
      <w:pPr>
        <w:pStyle w:val="P12"/>
        <w:framePr w:w="6710" w:h="607" w:hRule="exact" w:wrap="none" w:vAnchor="page" w:hAnchor="margin" w:x="45" w:y="9285"/>
        <w:rPr>
          <w:rStyle w:val="C3"/>
          <w:rtl w:val="0"/>
        </w:rPr>
      </w:pPr>
    </w:p>
    <w:p>
      <w:pPr>
        <w:pStyle w:val="P13"/>
        <w:framePr w:w="6658" w:h="480" w:hRule="exact" w:wrap="none" w:vAnchor="page" w:hAnchor="margin" w:x="71" w:y="9341"/>
        <w:rPr>
          <w:rStyle w:val="C11"/>
          <w:rtl w:val="0"/>
        </w:rPr>
      </w:pPr>
      <w:r>
        <w:rPr>
          <w:rStyle w:val="C11"/>
          <w:rtl w:val="0"/>
        </w:rPr>
        <w:t>e) Navrhnout základní parametry technologie pro povrchové úpravy předloženého materiálu</w:t>
      </w:r>
    </w:p>
    <w:p>
      <w:pPr>
        <w:pStyle w:val="P28"/>
        <w:framePr w:w="3921" w:h="607" w:hRule="exact" w:wrap="none" w:vAnchor="page" w:hAnchor="margin" w:x="6800" w:y="9285"/>
        <w:rPr>
          <w:rStyle w:val="C3"/>
          <w:rtl w:val="0"/>
        </w:rPr>
      </w:pPr>
    </w:p>
    <w:p>
      <w:pPr>
        <w:pStyle w:val="P29"/>
        <w:framePr w:w="3839" w:h="480" w:hRule="exact" w:wrap="none" w:vAnchor="page" w:hAnchor="margin" w:x="6856" w:y="9341"/>
        <w:rPr>
          <w:rStyle w:val="C21"/>
          <w:rtl w:val="0"/>
        </w:rPr>
      </w:pPr>
      <w:r>
        <w:rPr>
          <w:rStyle w:val="C21"/>
          <w:rtl w:val="0"/>
        </w:rPr>
        <w:t>Praktické předvedení a ústní ověření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Příprava povrchu materiálu před provedením jeho chemické úpravy</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831" w:hRule="exact" w:wrap="none" w:vAnchor="page" w:hAnchor="margin" w:x="45" w:y="11257"/>
        <w:rPr>
          <w:rStyle w:val="C3"/>
          <w:rtl w:val="0"/>
        </w:rPr>
      </w:pPr>
    </w:p>
    <w:p>
      <w:pPr>
        <w:pStyle w:val="P13"/>
        <w:framePr w:w="6658" w:h="704" w:hRule="exact" w:wrap="none" w:vAnchor="page" w:hAnchor="margin" w:x="71" w:y="11313"/>
        <w:rPr>
          <w:rStyle w:val="C11"/>
          <w:rtl w:val="0"/>
        </w:rPr>
      </w:pPr>
      <w:r>
        <w:rPr>
          <w:rStyle w:val="C11"/>
          <w:rtl w:val="0"/>
        </w:rPr>
        <w:t>a) Vyjmenovat obecné požadavky na kvalitu technologické vody, popsat obecný princip působení a způsob použití přípravků na odmaštění povrchů materiálů</w:t>
      </w:r>
    </w:p>
    <w:p>
      <w:pPr>
        <w:pStyle w:val="P28"/>
        <w:framePr w:w="3921" w:h="831" w:hRule="exact" w:wrap="none" w:vAnchor="page" w:hAnchor="margin" w:x="6800" w:y="11257"/>
        <w:rPr>
          <w:rStyle w:val="C3"/>
          <w:rtl w:val="0"/>
        </w:rPr>
      </w:pPr>
    </w:p>
    <w:p>
      <w:pPr>
        <w:pStyle w:val="P29"/>
        <w:framePr w:w="3839" w:h="704" w:hRule="exact" w:wrap="none" w:vAnchor="page" w:hAnchor="margin" w:x="6856" w:y="11313"/>
        <w:rPr>
          <w:rStyle w:val="C21"/>
          <w:rtl w:val="0"/>
        </w:rPr>
      </w:pPr>
      <w:r>
        <w:rPr>
          <w:rStyle w:val="C21"/>
          <w:rtl w:val="0"/>
        </w:rPr>
        <w:t>Písemné a ústní ověření</w:t>
      </w:r>
    </w:p>
    <w:p>
      <w:pPr>
        <w:pStyle w:val="P16"/>
        <w:framePr w:w="6710" w:h="607" w:hRule="exact" w:wrap="none" w:vAnchor="page" w:hAnchor="margin" w:x="45" w:y="12088"/>
        <w:rPr>
          <w:rStyle w:val="C3"/>
          <w:rtl w:val="0"/>
        </w:rPr>
      </w:pPr>
    </w:p>
    <w:p>
      <w:pPr>
        <w:pStyle w:val="P17"/>
        <w:framePr w:w="6658" w:h="480" w:hRule="exact" w:wrap="none" w:vAnchor="page" w:hAnchor="margin" w:x="71" w:y="12144"/>
        <w:rPr>
          <w:rStyle w:val="C13"/>
          <w:rtl w:val="0"/>
        </w:rPr>
      </w:pPr>
      <w:r>
        <w:rPr>
          <w:rStyle w:val="C13"/>
          <w:rtl w:val="0"/>
        </w:rPr>
        <w:t>b) Popsat obecný princip působení přípravků na moření povrchů materiálů a způsob jejich použití</w:t>
      </w:r>
    </w:p>
    <w:p>
      <w:pPr>
        <w:pStyle w:val="P30"/>
        <w:framePr w:w="3921" w:h="607" w:hRule="exact" w:wrap="none" w:vAnchor="page" w:hAnchor="margin" w:x="6800" w:y="12088"/>
        <w:rPr>
          <w:rStyle w:val="C3"/>
          <w:rtl w:val="0"/>
        </w:rPr>
      </w:pPr>
    </w:p>
    <w:p>
      <w:pPr>
        <w:pStyle w:val="P31"/>
        <w:framePr w:w="3839" w:h="480" w:hRule="exact" w:wrap="none" w:vAnchor="page" w:hAnchor="margin" w:x="6856" w:y="12144"/>
        <w:rPr>
          <w:rStyle w:val="C22"/>
          <w:rtl w:val="0"/>
        </w:rPr>
      </w:pPr>
      <w:r>
        <w:rPr>
          <w:rStyle w:val="C22"/>
          <w:rtl w:val="0"/>
        </w:rPr>
        <w:t>Písemné a ústní ověření</w:t>
      </w:r>
    </w:p>
    <w:p>
      <w:pPr>
        <w:pStyle w:val="P12"/>
        <w:framePr w:w="6710" w:h="376" w:hRule="exact" w:wrap="none" w:vAnchor="page" w:hAnchor="margin" w:x="45" w:y="12695"/>
        <w:rPr>
          <w:rStyle w:val="C3"/>
          <w:rtl w:val="0"/>
        </w:rPr>
      </w:pPr>
    </w:p>
    <w:p>
      <w:pPr>
        <w:pStyle w:val="P13"/>
        <w:framePr w:w="6658" w:h="249" w:hRule="exact" w:wrap="none" w:vAnchor="page" w:hAnchor="margin" w:x="71" w:y="12751"/>
        <w:rPr>
          <w:rStyle w:val="C11"/>
          <w:rtl w:val="0"/>
        </w:rPr>
      </w:pPr>
      <w:r>
        <w:rPr>
          <w:rStyle w:val="C11"/>
          <w:rtl w:val="0"/>
        </w:rPr>
        <w:t>c) Provést předúpravu povrchu u předloženého materiálu</w:t>
      </w:r>
    </w:p>
    <w:p>
      <w:pPr>
        <w:pStyle w:val="P28"/>
        <w:framePr w:w="3921" w:h="376" w:hRule="exact" w:wrap="none" w:vAnchor="page" w:hAnchor="margin" w:x="6800" w:y="12695"/>
        <w:rPr>
          <w:rStyle w:val="C3"/>
          <w:rtl w:val="0"/>
        </w:rPr>
      </w:pPr>
    </w:p>
    <w:p>
      <w:pPr>
        <w:pStyle w:val="P29"/>
        <w:framePr w:w="3839" w:h="249" w:hRule="exact" w:wrap="none" w:vAnchor="page" w:hAnchor="margin" w:x="6856" w:y="12751"/>
        <w:rPr>
          <w:rStyle w:val="C21"/>
          <w:rtl w:val="0"/>
        </w:rPr>
      </w:pPr>
      <w:r>
        <w:rPr>
          <w:rStyle w:val="C21"/>
          <w:rtl w:val="0"/>
        </w:rPr>
        <w:t>Praktické předvedení</w:t>
      </w:r>
    </w:p>
    <w:p>
      <w:pPr>
        <w:pStyle w:val="P16"/>
        <w:framePr w:w="6710" w:h="607" w:hRule="exact" w:wrap="none" w:vAnchor="page" w:hAnchor="margin" w:x="45" w:y="13071"/>
        <w:rPr>
          <w:rStyle w:val="C3"/>
          <w:rtl w:val="0"/>
        </w:rPr>
      </w:pPr>
    </w:p>
    <w:p>
      <w:pPr>
        <w:pStyle w:val="P17"/>
        <w:framePr w:w="6658" w:h="480" w:hRule="exact" w:wrap="none" w:vAnchor="page" w:hAnchor="margin" w:x="71" w:y="13127"/>
        <w:rPr>
          <w:rStyle w:val="C13"/>
          <w:rtl w:val="0"/>
        </w:rPr>
      </w:pPr>
      <w:r>
        <w:rPr>
          <w:rStyle w:val="C13"/>
          <w:rtl w:val="0"/>
        </w:rPr>
        <w:t>d) Navrhnout a demonstrovat postup ověření kvality provedené předúpravy povrchu u předloženého materiálu</w:t>
      </w:r>
    </w:p>
    <w:p>
      <w:pPr>
        <w:pStyle w:val="P30"/>
        <w:framePr w:w="3921" w:h="607" w:hRule="exact" w:wrap="none" w:vAnchor="page" w:hAnchor="margin" w:x="6800" w:y="13071"/>
        <w:rPr>
          <w:rStyle w:val="C3"/>
          <w:rtl w:val="0"/>
        </w:rPr>
      </w:pPr>
    </w:p>
    <w:p>
      <w:pPr>
        <w:pStyle w:val="P31"/>
        <w:framePr w:w="3839" w:h="480" w:hRule="exact" w:wrap="none" w:vAnchor="page" w:hAnchor="margin" w:x="6856" w:y="13127"/>
        <w:rPr>
          <w:rStyle w:val="C22"/>
          <w:rtl w:val="0"/>
        </w:rPr>
      </w:pPr>
      <w:r>
        <w:rPr>
          <w:rStyle w:val="C22"/>
          <w:rtl w:val="0"/>
        </w:rPr>
        <w:t>Praktické předvedení</w:t>
      </w:r>
    </w:p>
    <w:p>
      <w:pPr>
        <w:pStyle w:val="P12"/>
        <w:framePr w:w="6710" w:h="376" w:hRule="exact" w:wrap="none" w:vAnchor="page" w:hAnchor="margin" w:x="45" w:y="13678"/>
        <w:rPr>
          <w:rStyle w:val="C3"/>
          <w:rtl w:val="0"/>
        </w:rPr>
      </w:pPr>
    </w:p>
    <w:p>
      <w:pPr>
        <w:pStyle w:val="P13"/>
        <w:framePr w:w="6658" w:h="249" w:hRule="exact" w:wrap="none" w:vAnchor="page" w:hAnchor="margin" w:x="71" w:y="13734"/>
        <w:rPr>
          <w:rStyle w:val="C11"/>
          <w:rtl w:val="0"/>
        </w:rPr>
      </w:pPr>
      <w:r>
        <w:rPr>
          <w:rStyle w:val="C11"/>
          <w:rtl w:val="0"/>
        </w:rPr>
        <w:t>e) Zjistit kvalitu provedené předúpravy na předloženém vzorku materiálu</w:t>
      </w:r>
    </w:p>
    <w:p>
      <w:pPr>
        <w:pStyle w:val="P28"/>
        <w:framePr w:w="3921" w:h="376" w:hRule="exact" w:wrap="none" w:vAnchor="page" w:hAnchor="margin" w:x="6800" w:y="13678"/>
        <w:rPr>
          <w:rStyle w:val="C3"/>
          <w:rtl w:val="0"/>
        </w:rPr>
      </w:pPr>
    </w:p>
    <w:p>
      <w:pPr>
        <w:pStyle w:val="P29"/>
        <w:framePr w:w="3839" w:h="249" w:hRule="exact" w:wrap="none" w:vAnchor="page" w:hAnchor="margin" w:x="6856" w:y="13734"/>
        <w:rPr>
          <w:rStyle w:val="C21"/>
          <w:rtl w:val="0"/>
        </w:rPr>
      </w:pPr>
      <w:r>
        <w:rPr>
          <w:rStyle w:val="C21"/>
          <w:rtl w:val="0"/>
        </w:rPr>
        <w:t>Praktické předvedení</w:t>
      </w:r>
    </w:p>
    <w:p>
      <w:pPr>
        <w:pStyle w:val="P32"/>
        <w:framePr w:w="10710" w:h="248" w:hRule="exact" w:wrap="none" w:vAnchor="page" w:hAnchor="margin" w:x="28" w:y="141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chemická technička pro povrchové úpravy materiálů, 1.8.2026 12:25:46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analytické a kvalitativní kontroly vyloučeného povlaku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zkontrolovat složení vzorku lázně určené k povrchové úpravě materiálu podle předloženého laboratorního rozboru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kvality provedené povrchové úpravy předloženého materiálu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Identifikovat vadu povlaku na předloženém materiálu a navrhnout opatření k zamezení jejího vzniku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Měření tloušťky nanesené vrstvy po provedené chemické úpravě materiálu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způsob měření tlouštěk vyloučených vrstev na třech předložených vzorcích materiálu</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Písemné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Provést seřízení předloženého měřidla a zdůvodnit jeho vhodnost pro měření tloušťky povlaků materiálů</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Zvolit vhodné měřidlo a změřit tloušťku povlaku na předloženém vzorku materiálu</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Stanovování příčin vzniku defektů při chemické úpravě materiálu</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607" w:hRule="exact" w:wrap="none" w:vAnchor="page" w:hAnchor="margin" w:x="45" w:y="9340"/>
        <w:rPr>
          <w:rStyle w:val="C3"/>
          <w:rtl w:val="0"/>
        </w:rPr>
      </w:pPr>
    </w:p>
    <w:p>
      <w:pPr>
        <w:pStyle w:val="P13"/>
        <w:framePr w:w="6658" w:h="480" w:hRule="exact" w:wrap="none" w:vAnchor="page" w:hAnchor="margin" w:x="71" w:y="9396"/>
        <w:rPr>
          <w:rStyle w:val="C11"/>
          <w:rtl w:val="0"/>
        </w:rPr>
      </w:pPr>
      <w:r>
        <w:rPr>
          <w:rStyle w:val="C11"/>
          <w:rtl w:val="0"/>
        </w:rPr>
        <w:t>a) Uvést nejčastější defekty povrchových úprav materiálu a popsat příčiny jejich vzniku</w:t>
      </w:r>
    </w:p>
    <w:p>
      <w:pPr>
        <w:pStyle w:val="P28"/>
        <w:framePr w:w="3921" w:h="607" w:hRule="exact" w:wrap="none" w:vAnchor="page" w:hAnchor="margin" w:x="6800" w:y="9340"/>
        <w:rPr>
          <w:rStyle w:val="C3"/>
          <w:rtl w:val="0"/>
        </w:rPr>
      </w:pPr>
    </w:p>
    <w:p>
      <w:pPr>
        <w:pStyle w:val="P29"/>
        <w:framePr w:w="3839" w:h="480" w:hRule="exact" w:wrap="none" w:vAnchor="page" w:hAnchor="margin" w:x="6856" w:y="9396"/>
        <w:rPr>
          <w:rStyle w:val="C21"/>
          <w:rtl w:val="0"/>
        </w:rPr>
      </w:pPr>
      <w:r>
        <w:rPr>
          <w:rStyle w:val="C21"/>
          <w:rtl w:val="0"/>
        </w:rPr>
        <w:t>Písemné a ústní ověření</w:t>
      </w:r>
    </w:p>
    <w:p>
      <w:pPr>
        <w:pStyle w:val="P16"/>
        <w:framePr w:w="6710" w:h="607" w:hRule="exact" w:wrap="none" w:vAnchor="page" w:hAnchor="margin" w:x="45" w:y="9947"/>
        <w:rPr>
          <w:rStyle w:val="C3"/>
          <w:rtl w:val="0"/>
        </w:rPr>
      </w:pPr>
    </w:p>
    <w:p>
      <w:pPr>
        <w:pStyle w:val="P17"/>
        <w:framePr w:w="6658" w:h="480" w:hRule="exact" w:wrap="none" w:vAnchor="page" w:hAnchor="margin" w:x="71" w:y="10003"/>
        <w:rPr>
          <w:rStyle w:val="C13"/>
          <w:rtl w:val="0"/>
        </w:rPr>
      </w:pPr>
      <w:r>
        <w:rPr>
          <w:rStyle w:val="C13"/>
          <w:rtl w:val="0"/>
        </w:rPr>
        <w:t>b) Stanovit postup pro identifikaci příčin vzniku defektů na třech předložených vzorcích materiálu</w:t>
      </w:r>
    </w:p>
    <w:p>
      <w:pPr>
        <w:pStyle w:val="P30"/>
        <w:framePr w:w="3921" w:h="607" w:hRule="exact" w:wrap="none" w:vAnchor="page" w:hAnchor="margin" w:x="6800" w:y="9947"/>
        <w:rPr>
          <w:rStyle w:val="C3"/>
          <w:rtl w:val="0"/>
        </w:rPr>
      </w:pPr>
    </w:p>
    <w:p>
      <w:pPr>
        <w:pStyle w:val="P31"/>
        <w:framePr w:w="3839" w:h="480" w:hRule="exact" w:wrap="none" w:vAnchor="page" w:hAnchor="margin" w:x="6856" w:y="10003"/>
        <w:rPr>
          <w:rStyle w:val="C22"/>
          <w:rtl w:val="0"/>
        </w:rPr>
      </w:pPr>
      <w:r>
        <w:rPr>
          <w:rStyle w:val="C22"/>
          <w:rtl w:val="0"/>
        </w:rPr>
        <w:t>Praktické předvedení a ústní ověření</w:t>
      </w:r>
    </w:p>
    <w:p>
      <w:pPr>
        <w:pStyle w:val="P32"/>
        <w:framePr w:w="10710" w:h="248" w:hRule="exact" w:wrap="none" w:vAnchor="page" w:hAnchor="margin" w:x="28" w:y="10667"/>
        <w:rPr>
          <w:rStyle w:val="C23"/>
          <w:rtl w:val="0"/>
        </w:rPr>
      </w:pPr>
      <w:r>
        <w:rPr>
          <w:rStyle w:val="C23"/>
          <w:rtl w:val="0"/>
        </w:rPr>
        <w:t>Je třeba splnit obě kritéria.</w:t>
      </w:r>
    </w:p>
    <w:p>
      <w:pPr>
        <w:pStyle w:val="P23"/>
        <w:framePr w:w="10710" w:h="547" w:hRule="exact" w:wrap="none" w:vAnchor="page" w:hAnchor="margin" w:x="28" w:y="11103"/>
        <w:rPr>
          <w:rStyle w:val="C18"/>
          <w:rtl w:val="0"/>
        </w:rPr>
      </w:pPr>
      <w:r>
        <w:rPr>
          <w:rStyle w:val="C18"/>
          <w:rtl w:val="0"/>
        </w:rPr>
        <w:t>Dodržování zásad bezpečnosti a ochrany zdraví při práci, hygieny práce, požární prevence a ochrany životního prostředí v chemické úpravě povrchů materiálů</w:t>
      </w:r>
    </w:p>
    <w:p>
      <w:pPr>
        <w:pStyle w:val="P24"/>
        <w:framePr w:w="6713" w:h="376" w:hRule="exact" w:wrap="none" w:vAnchor="page" w:hAnchor="margin" w:x="45" w:y="11749"/>
        <w:rPr>
          <w:rStyle w:val="C3"/>
          <w:rtl w:val="0"/>
        </w:rPr>
      </w:pPr>
    </w:p>
    <w:p>
      <w:pPr>
        <w:pStyle w:val="P25"/>
        <w:framePr w:w="6661" w:h="249" w:hRule="exact" w:wrap="none" w:vAnchor="page" w:hAnchor="margin" w:x="71" w:y="11820"/>
        <w:rPr>
          <w:rStyle w:val="C19"/>
          <w:rtl w:val="0"/>
        </w:rPr>
      </w:pPr>
      <w:r>
        <w:rPr>
          <w:rStyle w:val="C19"/>
          <w:rtl w:val="0"/>
        </w:rPr>
        <w:t>Kritéria hodnocení</w:t>
      </w:r>
    </w:p>
    <w:p>
      <w:pPr>
        <w:pStyle w:val="P26"/>
        <w:framePr w:w="3918" w:h="376" w:hRule="exact" w:wrap="none" w:vAnchor="page" w:hAnchor="margin" w:x="6803" w:y="11749"/>
        <w:rPr>
          <w:rStyle w:val="C3"/>
          <w:rtl w:val="0"/>
        </w:rPr>
      </w:pPr>
    </w:p>
    <w:p>
      <w:pPr>
        <w:pStyle w:val="P27"/>
        <w:framePr w:w="3836" w:h="249" w:hRule="exact" w:wrap="none" w:vAnchor="page" w:hAnchor="margin" w:x="6859" w:y="11820"/>
        <w:rPr>
          <w:rStyle w:val="C20"/>
          <w:rtl w:val="0"/>
        </w:rPr>
      </w:pPr>
      <w:r>
        <w:rPr>
          <w:rStyle w:val="C20"/>
          <w:rtl w:val="0"/>
        </w:rPr>
        <w:t>Způsoby ověření</w:t>
      </w:r>
    </w:p>
    <w:p>
      <w:pPr>
        <w:pStyle w:val="P12"/>
        <w:framePr w:w="6710" w:h="607" w:hRule="exact" w:wrap="none" w:vAnchor="page" w:hAnchor="margin" w:x="45" w:y="12125"/>
        <w:rPr>
          <w:rStyle w:val="C3"/>
          <w:rtl w:val="0"/>
        </w:rPr>
      </w:pPr>
    </w:p>
    <w:p>
      <w:pPr>
        <w:pStyle w:val="P13"/>
        <w:framePr w:w="6658" w:h="480" w:hRule="exact" w:wrap="none" w:vAnchor="page" w:hAnchor="margin" w:x="71" w:y="12181"/>
        <w:rPr>
          <w:rStyle w:val="C11"/>
          <w:rtl w:val="0"/>
        </w:rPr>
      </w:pPr>
      <w:r>
        <w:rPr>
          <w:rStyle w:val="C11"/>
          <w:rtl w:val="0"/>
        </w:rPr>
        <w:t>a) Popsat zásady bezpečnosti a ochrany zdraví připráci, hygieny práce, požární prevence a ochrany životního prostředí v chemické výrobě</w:t>
      </w:r>
    </w:p>
    <w:p>
      <w:pPr>
        <w:pStyle w:val="P28"/>
        <w:framePr w:w="3921" w:h="607" w:hRule="exact" w:wrap="none" w:vAnchor="page" w:hAnchor="margin" w:x="6800" w:y="12125"/>
        <w:rPr>
          <w:rStyle w:val="C3"/>
          <w:rtl w:val="0"/>
        </w:rPr>
      </w:pPr>
    </w:p>
    <w:p>
      <w:pPr>
        <w:pStyle w:val="P29"/>
        <w:framePr w:w="3839" w:h="480" w:hRule="exact" w:wrap="none" w:vAnchor="page" w:hAnchor="margin" w:x="6856" w:y="12181"/>
        <w:rPr>
          <w:rStyle w:val="C21"/>
          <w:rtl w:val="0"/>
        </w:rPr>
      </w:pPr>
      <w:r>
        <w:rPr>
          <w:rStyle w:val="C21"/>
          <w:rtl w:val="0"/>
        </w:rPr>
        <w:t>Písemné a ústní ověření</w:t>
      </w:r>
    </w:p>
    <w:p>
      <w:pPr>
        <w:pStyle w:val="P16"/>
        <w:framePr w:w="6710" w:h="831" w:hRule="exact" w:wrap="none" w:vAnchor="page" w:hAnchor="margin" w:x="45" w:y="12732"/>
        <w:rPr>
          <w:rStyle w:val="C3"/>
          <w:rtl w:val="0"/>
        </w:rPr>
      </w:pPr>
    </w:p>
    <w:p>
      <w:pPr>
        <w:pStyle w:val="P17"/>
        <w:framePr w:w="6658" w:h="704" w:hRule="exact" w:wrap="none" w:vAnchor="page" w:hAnchor="margin" w:x="71" w:y="12788"/>
        <w:rPr>
          <w:rStyle w:val="C13"/>
          <w:rtl w:val="0"/>
        </w:rPr>
      </w:pPr>
      <w:r>
        <w:rPr>
          <w:rStyle w:val="C13"/>
          <w:rtl w:val="0"/>
        </w:rPr>
        <w:t>b) Vyhledat pro zadanou chemickou úpravu materiálu interní dokumenty týkající se bezpečnosti a ochrany zdraví při práci, hygieny práce, požární prevence a ochrany životního prostředí</w:t>
      </w:r>
    </w:p>
    <w:p>
      <w:pPr>
        <w:pStyle w:val="P30"/>
        <w:framePr w:w="3921" w:h="831" w:hRule="exact" w:wrap="none" w:vAnchor="page" w:hAnchor="margin" w:x="6800" w:y="12732"/>
        <w:rPr>
          <w:rStyle w:val="C3"/>
          <w:rtl w:val="0"/>
        </w:rPr>
      </w:pPr>
    </w:p>
    <w:p>
      <w:pPr>
        <w:pStyle w:val="P31"/>
        <w:framePr w:w="3839" w:h="704" w:hRule="exact" w:wrap="none" w:vAnchor="page" w:hAnchor="margin" w:x="6856" w:y="12788"/>
        <w:rPr>
          <w:rStyle w:val="C22"/>
          <w:rtl w:val="0"/>
        </w:rPr>
      </w:pPr>
      <w:r>
        <w:rPr>
          <w:rStyle w:val="C22"/>
          <w:rtl w:val="0"/>
        </w:rPr>
        <w:t>Praktické předvedení a ústní ověření</w:t>
      </w:r>
    </w:p>
    <w:p>
      <w:pPr>
        <w:pStyle w:val="P32"/>
        <w:framePr w:w="10710" w:h="248" w:hRule="exact" w:wrap="none" w:vAnchor="page" w:hAnchor="margin" w:x="28" w:y="1367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Chemický technik / chemická technička pro povrchové úpravy materiálů, 1.8.2026 12:25:46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https://nsp.cz/jednotka-prace/chemicky-technik-pro-povr#zdravotni-zpusobilost).</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praktickém příkladu uchazeč provede činnosti podle požadavků hodnoticího standardu a vysvětlí základní fáze průběhu technologického procesu, podle aktuální provozní situace ve firmě, kde zkouška probíhá. Při zkoušce se ověřuje jeden druh materiálu (na třech předložených vzorcích), který odpovídá provozním možnostem firmy. Zkouška probíhá na materiálech z plastů, keramiky a kovů pro technologie:</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nanášení tekutých a práškových nátěrových hmot, nebo </w:t>
      </w:r>
    </w:p>
    <w:p>
      <w:pPr>
        <w:keepNext w:val="0"/>
        <w:keepLines w:val="1"/>
        <w:framePr w:w="10766" w:h="10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vytváření kovových povlaků tepelným a mechanickým způsobem, nebo </w:t>
      </w:r>
    </w:p>
    <w:p>
      <w:pPr>
        <w:keepNext w:val="0"/>
        <w:keepLines w:val="1"/>
        <w:framePr w:w="10766" w:h="10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vylučování kovů a slitin chemickým způsobem, nebo </w:t>
      </w:r>
    </w:p>
    <w:p>
      <w:pPr>
        <w:keepNext w:val="0"/>
        <w:keepLines w:val="1"/>
        <w:framePr w:w="10766" w:h="10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vytváření kovových povlaků a slitin elektrochemickým způsobem.</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zároveň provede posouzení výsledných hodnot a parametrů, případně objasní defekty, které vzniknou při povrchové úpravě daného výrobku.</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odpovědí na zadané otázky (připravené autorizovanou osobou) a provedení základních výpočtů (výpočet receptury, přepočty mezi recepturou základní, provozní a laboratorní).</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výkresů či schémat uchazeč vysvětlí funkci stroje, případně výrobní linky a výrobního procesu. Uchazeč nakreslí, popíše a zdůvodní funkci jednotlivých částí blokového schématu procesu povrchových úprav materiálů.</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výsledků technologického procesu uchazeč použije PC s vyhodnocovacím softwarem.</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zkouška probíhá) k bezpečnosti práce, požární ochraně a ochraně životního prostředí v souladu s legislativou a platnými normami.</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pevnou pracovní obuv podle požadavků BOZP pracoviště, na kterém bude zkouška probíhat.</w:t>
      </w:r>
    </w:p>
    <w:p>
      <w:pPr>
        <w:pStyle w:val="P33"/>
        <w:framePr w:w="10766" w:h="1837" w:hRule="exact" w:wrap="none" w:vAnchor="page" w:hAnchor="margin" w:x="0" w:y="13664"/>
        <w:rPr>
          <w:rStyle w:val="C3"/>
          <w:rtl w:val="0"/>
        </w:rPr>
      </w:pPr>
    </w:p>
    <w:p>
      <w:pPr>
        <w:pStyle w:val="P35"/>
        <w:framePr w:w="10710" w:h="340" w:hRule="exact" w:wrap="none" w:vAnchor="page" w:hAnchor="margin" w:x="28" w:y="13664"/>
        <w:rPr>
          <w:rStyle w:val="C25"/>
          <w:rtl w:val="0"/>
        </w:rPr>
      </w:pPr>
      <w:r>
        <w:rPr>
          <w:rStyle w:val="C25"/>
          <w:rtl w:val="0"/>
        </w:rPr>
        <w:t>Výsledné hodnocení</w:t>
      </w:r>
    </w:p>
    <w:p>
      <w:pPr>
        <w:keepNext w:val="0"/>
        <w:keepLines w:val="0"/>
        <w:framePr w:w="10766" w:h="1497" w:hRule="exact" w:wrap="none" w:vAnchor="page" w:hAnchor="margin" w:x="0" w:y="14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Chemický technik / chemická technička pro povrchové úpravy materiálů, 1.8.2026 12:25:46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2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chemii nebo strojírenskou výrobu a alespoň 5 let odborné praxe v oblasti povrchových úprav materiálů nebo chemických výrob nebo strojírenských výrob. </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strojírenské výroby a alespoň 5 let odborné praxe v oblasti povrchových úprav materiálů nebo chemických výrob nebo strojírenských výrob nebo ve funkci učitele praktického vyučování nebo učitele odborného výcviku v oblasti chemie nebo strojírenské výroby.</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chemie nebo strojírenské výroby a alespoň 5 let odborné praxe v oblasti povrchových úprav materiálů nebo chemických výrob nebo strojírenských výrob nebo ve funkci učitele odborných předmětů nebo učitele praktického vyučování nebo učitele odborného výcviku v oblasti chemie nebo strojírenské výroby. </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28-069-M Chemický technik / chemická technička pro povrchové úpravy materiálů a střední vzdělání s maturitní zkouškou a alespoň 5 let odborné praxe v oblasti povrchových úprav materiálů nebo oblasti chemických výrob nebo strojírenských výrob.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 chemická technička pro povrchové úpravy materiálů, 1.8.2026 12:25:46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vybaveném následovně:</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kancelářským softwarem, přístupem na internet, tiskárnou</w:t>
      </w:r>
    </w:p>
    <w:p>
      <w:pPr>
        <w:keepNext w:val="0"/>
        <w:keepLines w:val="1"/>
        <w:framePr w:w="10766" w:h="60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zařízením a pomůckami k provedení předúpravy předložených vzorků pro základní materiály (plast, keramika, kov) a technologie povrchových úprav (laboratorní vanička, pracovní roztoky, manipulační háček, gumové rukavice), k provedení měření tloušťky vyloučeného povlaku nebo nanesení vrstvy barvy či laku (laboratoř vybavená měřidlem toušťky vrstev, měřidlem tloušťky laku)</w:t>
      </w:r>
    </w:p>
    <w:p>
      <w:pPr>
        <w:keepNext w:val="0"/>
        <w:keepLines w:val="1"/>
        <w:framePr w:w="10766" w:h="60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plastů, keramiky a kovů (3 - 6 vzorků), vzorky s vadou povlaku (3 - 6 vzorků)</w:t>
      </w:r>
    </w:p>
    <w:p>
      <w:pPr>
        <w:keepNext w:val="0"/>
        <w:keepLines w:val="1"/>
        <w:framePr w:w="10766" w:h="60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zařízením a pomůckami k zjištění kvality povrchové úpravy materiálů, např. mikroskop, lupa, nástroj na ohyb, nástroj na řez</w:t>
      </w:r>
    </w:p>
    <w:p>
      <w:pPr>
        <w:keepNext w:val="0"/>
        <w:keepLines w:val="1"/>
        <w:framePr w:w="10766" w:h="60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tlouštěk a přilnavosti povrchů, analyzátor hustoty kapalin a plynů, metrická měřidla</w:t>
      </w:r>
    </w:p>
    <w:p>
      <w:pPr>
        <w:keepNext w:val="0"/>
        <w:keepLines w:val="1"/>
        <w:framePr w:w="10766" w:h="60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předpisy a výkresy vztahující se k chemickým povrchovým úpravám materiálů, technické listy, pracovní postupy pro chemické povrchové úpravy materiálů</w:t>
      </w:r>
    </w:p>
    <w:p>
      <w:pPr>
        <w:keepNext w:val="0"/>
        <w:keepLines w:val="1"/>
        <w:framePr w:w="10766" w:h="60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rozbor lázně určené k povrchové úpravě materiálu</w:t>
      </w:r>
    </w:p>
    <w:p>
      <w:pPr>
        <w:keepNext w:val="0"/>
        <w:keepLines w:val="1"/>
        <w:framePr w:w="10766" w:h="60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případně štít, ochranná přilba; ochranný oděv)</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74"/>
        <w:rPr>
          <w:rStyle w:val="C3"/>
          <w:rtl w:val="0"/>
        </w:rPr>
      </w:pPr>
    </w:p>
    <w:p>
      <w:pPr>
        <w:pStyle w:val="P35"/>
        <w:framePr w:w="10710" w:h="340" w:hRule="exact" w:wrap="none" w:vAnchor="page" w:hAnchor="margin" w:x="28" w:y="8774"/>
        <w:rPr>
          <w:rStyle w:val="C25"/>
          <w:rtl w:val="0"/>
        </w:rPr>
      </w:pPr>
      <w:r>
        <w:rPr>
          <w:rStyle w:val="C25"/>
          <w:rtl w:val="0"/>
        </w:rPr>
        <w:t>Doba přípravy na zkoušku</w:t>
      </w:r>
    </w:p>
    <w:p>
      <w:pPr>
        <w:keepNext w:val="0"/>
        <w:keepLines w:val="0"/>
        <w:framePr w:w="10766" w:h="806" w:hRule="exact" w:wrap="none" w:vAnchor="page" w:hAnchor="margin" w:x="0" w:y="91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Doba pro vykonání zkoušky</w:t>
      </w:r>
    </w:p>
    <w:p>
      <w:pPr>
        <w:keepNext w:val="0"/>
        <w:keepLines w:val="0"/>
        <w:framePr w:w="10766" w:h="1041" w:hRule="exact" w:wrap="none" w:vAnchor="page" w:hAnchor="margin" w:x="0" w:y="104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6 hodin (hodinou se rozumí 60 minut). Zkouška může být rozložena do více dnů. </w:t>
      </w:r>
    </w:p>
    <w:p>
      <w:pPr>
        <w:keepNext w:val="0"/>
        <w:keepLines w:val="0"/>
        <w:framePr w:w="10766" w:h="1041" w:hRule="exact" w:wrap="none" w:vAnchor="page" w:hAnchor="margin" w:x="0" w:y="104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Chemický technik / chemická technička pro povrchové úpravy materiálů, 1.8.2026 12:25:46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Kopecký, OSVČ</w:t>
      </w:r>
    </w:p>
    <w:p>
      <w:pPr>
        <w:pStyle w:val="P21"/>
        <w:framePr w:w="7654" w:h="331" w:hRule="exact" w:wrap="none" w:vAnchor="page" w:hAnchor="margin" w:x="28" w:y="15940"/>
        <w:rPr>
          <w:rStyle w:val="C16"/>
          <w:rtl w:val="0"/>
        </w:rPr>
      </w:pPr>
      <w:r>
        <w:rPr>
          <w:rStyle w:val="C16"/>
          <w:rtl w:val="0"/>
        </w:rPr>
        <w:t>Chemický technik / chemická technička pro povrchové úpravy materiálů, 1.8.2026 12:25:46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9A0BE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D2C8D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CCBA4E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7F71E7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