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42A5E3" Type="http://schemas.openxmlformats.org/officeDocument/2006/relationships/officeDocument" Target="/word/document.xml" /><Relationship Id="coreR7642A5E3" Type="http://schemas.openxmlformats.org/package/2006/relationships/metadata/core-properties" Target="/docProps/core.xml" /><Relationship Id="customR7642A5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obráběcích center v nábytkářské výrobě (kód: 33-057-H)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nábytkového dílce a kontrola kvality opracování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obráběcích center v nábytkářské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při obsluze CNC strojů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Obsluha obráběcích center v nábytkářské výrobě, 30.9.2026 0:39:25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Nastavit funkční části obráběcího centra mimo nastavení softwarového</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607" w:hRule="exact" w:wrap="none" w:vAnchor="page" w:hAnchor="margin" w:x="45" w:y="7992"/>
        <w:rPr>
          <w:rStyle w:val="C3"/>
          <w:rtl w:val="0"/>
        </w:rPr>
      </w:pPr>
    </w:p>
    <w:p>
      <w:pPr>
        <w:pStyle w:val="P13"/>
        <w:framePr w:w="6658" w:h="480" w:hRule="exact" w:wrap="none" w:vAnchor="page" w:hAnchor="margin" w:x="71" w:y="8048"/>
        <w:rPr>
          <w:rStyle w:val="C11"/>
          <w:rtl w:val="0"/>
        </w:rPr>
      </w:pPr>
      <w:r>
        <w:rPr>
          <w:rStyle w:val="C11"/>
          <w:rtl w:val="0"/>
        </w:rPr>
        <w:t>a) Ověřit dostupnost nainstalovaných programů odpovídajících dodané výrobní dokumentaci v databázi řídicí jednotky obráběcího centra</w:t>
      </w:r>
    </w:p>
    <w:p>
      <w:pPr>
        <w:pStyle w:val="P28"/>
        <w:framePr w:w="3921" w:h="607" w:hRule="exact" w:wrap="none" w:vAnchor="page" w:hAnchor="margin" w:x="6800" w:y="7992"/>
        <w:rPr>
          <w:rStyle w:val="C3"/>
          <w:rtl w:val="0"/>
        </w:rPr>
      </w:pPr>
    </w:p>
    <w:p>
      <w:pPr>
        <w:pStyle w:val="P29"/>
        <w:framePr w:w="3839" w:h="480" w:hRule="exact" w:wrap="none" w:vAnchor="page" w:hAnchor="margin" w:x="6856" w:y="8048"/>
        <w:rPr>
          <w:rStyle w:val="C21"/>
          <w:rtl w:val="0"/>
        </w:rPr>
      </w:pPr>
      <w:r>
        <w:rPr>
          <w:rStyle w:val="C21"/>
          <w:rtl w:val="0"/>
        </w:rPr>
        <w:t>Praktické předvedení</w:t>
      </w:r>
    </w:p>
    <w:p>
      <w:pPr>
        <w:pStyle w:val="P30"/>
        <w:framePr w:w="10710" w:h="248" w:hRule="exact" w:wrap="none" w:vAnchor="page" w:hAnchor="margin" w:x="28" w:y="8712"/>
        <w:rPr>
          <w:rStyle w:val="C22"/>
          <w:rtl w:val="0"/>
        </w:rPr>
      </w:pPr>
      <w:r>
        <w:rPr>
          <w:rStyle w:val="C22"/>
          <w:rtl w:val="0"/>
        </w:rPr>
        <w:t>Je třeba splnit toto kritérium.</w:t>
      </w:r>
    </w:p>
    <w:p>
      <w:pPr>
        <w:pStyle w:val="P23"/>
        <w:framePr w:w="10710" w:h="340" w:hRule="exact" w:wrap="none" w:vAnchor="page" w:hAnchor="margin" w:x="28" w:y="9148"/>
        <w:rPr>
          <w:rStyle w:val="C18"/>
          <w:rtl w:val="0"/>
        </w:rPr>
      </w:pPr>
      <w:r>
        <w:rPr>
          <w:rStyle w:val="C18"/>
          <w:rtl w:val="0"/>
        </w:rPr>
        <w:t>Opracovávání nábytkového dílce a kontrola kvality opracování</w:t>
      </w:r>
    </w:p>
    <w:p>
      <w:pPr>
        <w:pStyle w:val="P24"/>
        <w:framePr w:w="6713" w:h="376" w:hRule="exact" w:wrap="none" w:vAnchor="page" w:hAnchor="margin" w:x="45" w:y="9587"/>
        <w:rPr>
          <w:rStyle w:val="C3"/>
          <w:rtl w:val="0"/>
        </w:rPr>
      </w:pPr>
    </w:p>
    <w:p>
      <w:pPr>
        <w:pStyle w:val="P25"/>
        <w:framePr w:w="6661" w:h="249" w:hRule="exact" w:wrap="none" w:vAnchor="page" w:hAnchor="margin" w:x="71" w:y="9658"/>
        <w:rPr>
          <w:rStyle w:val="C19"/>
          <w:rtl w:val="0"/>
        </w:rPr>
      </w:pPr>
      <w:r>
        <w:rPr>
          <w:rStyle w:val="C19"/>
          <w:rtl w:val="0"/>
        </w:rPr>
        <w:t>Kritéria hodnocení</w:t>
      </w:r>
    </w:p>
    <w:p>
      <w:pPr>
        <w:pStyle w:val="P26"/>
        <w:framePr w:w="3918" w:h="376" w:hRule="exact" w:wrap="none" w:vAnchor="page" w:hAnchor="margin" w:x="6803" w:y="9587"/>
        <w:rPr>
          <w:rStyle w:val="C3"/>
          <w:rtl w:val="0"/>
        </w:rPr>
      </w:pPr>
    </w:p>
    <w:p>
      <w:pPr>
        <w:pStyle w:val="P27"/>
        <w:framePr w:w="3836" w:h="249" w:hRule="exact" w:wrap="none" w:vAnchor="page" w:hAnchor="margin" w:x="6859" w:y="9658"/>
        <w:rPr>
          <w:rStyle w:val="C20"/>
          <w:rtl w:val="0"/>
        </w:rPr>
      </w:pPr>
      <w:r>
        <w:rPr>
          <w:rStyle w:val="C20"/>
          <w:rtl w:val="0"/>
        </w:rPr>
        <w:t>Způsoby ověření</w:t>
      </w:r>
    </w:p>
    <w:p>
      <w:pPr>
        <w:pStyle w:val="P12"/>
        <w:framePr w:w="6710" w:h="607" w:hRule="exact" w:wrap="none" w:vAnchor="page" w:hAnchor="margin" w:x="45" w:y="9963"/>
        <w:rPr>
          <w:rStyle w:val="C3"/>
          <w:rtl w:val="0"/>
        </w:rPr>
      </w:pPr>
    </w:p>
    <w:p>
      <w:pPr>
        <w:pStyle w:val="P13"/>
        <w:framePr w:w="6658" w:h="480" w:hRule="exact" w:wrap="none" w:vAnchor="page" w:hAnchor="margin" w:x="71" w:y="10019"/>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9963"/>
        <w:rPr>
          <w:rStyle w:val="C3"/>
          <w:rtl w:val="0"/>
        </w:rPr>
      </w:pPr>
    </w:p>
    <w:p>
      <w:pPr>
        <w:pStyle w:val="P29"/>
        <w:framePr w:w="3839" w:h="480" w:hRule="exact" w:wrap="none" w:vAnchor="page" w:hAnchor="margin" w:x="6856" w:y="10019"/>
        <w:rPr>
          <w:rStyle w:val="C21"/>
          <w:rtl w:val="0"/>
        </w:rPr>
      </w:pPr>
      <w:r>
        <w:rPr>
          <w:rStyle w:val="C21"/>
          <w:rtl w:val="0"/>
        </w:rPr>
        <w:t>Praktické předvedení</w:t>
      </w:r>
    </w:p>
    <w:p>
      <w:pPr>
        <w:pStyle w:val="P16"/>
        <w:framePr w:w="6710" w:h="831" w:hRule="exact" w:wrap="none" w:vAnchor="page" w:hAnchor="margin" w:x="45" w:y="10570"/>
        <w:rPr>
          <w:rStyle w:val="C3"/>
          <w:rtl w:val="0"/>
        </w:rPr>
      </w:pPr>
    </w:p>
    <w:p>
      <w:pPr>
        <w:pStyle w:val="P17"/>
        <w:framePr w:w="6658" w:h="704" w:hRule="exact" w:wrap="none" w:vAnchor="page" w:hAnchor="margin" w:x="71" w:y="10626"/>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1"/>
        <w:framePr w:w="3921" w:h="831" w:hRule="exact" w:wrap="none" w:vAnchor="page" w:hAnchor="margin" w:x="6800" w:y="10570"/>
        <w:rPr>
          <w:rStyle w:val="C3"/>
          <w:rtl w:val="0"/>
        </w:rPr>
      </w:pPr>
    </w:p>
    <w:p>
      <w:pPr>
        <w:pStyle w:val="P32"/>
        <w:framePr w:w="3839" w:h="704" w:hRule="exact" w:wrap="none" w:vAnchor="page" w:hAnchor="margin" w:x="6856" w:y="10626"/>
        <w:rPr>
          <w:rStyle w:val="C23"/>
          <w:rtl w:val="0"/>
        </w:rPr>
      </w:pPr>
      <w:r>
        <w:rPr>
          <w:rStyle w:val="C23"/>
          <w:rtl w:val="0"/>
        </w:rPr>
        <w:t>Praktické předvedení</w:t>
      </w:r>
    </w:p>
    <w:p>
      <w:pPr>
        <w:pStyle w:val="P12"/>
        <w:framePr w:w="6710" w:h="376" w:hRule="exact" w:wrap="none" w:vAnchor="page" w:hAnchor="margin" w:x="45" w:y="11401"/>
        <w:rPr>
          <w:rStyle w:val="C3"/>
          <w:rtl w:val="0"/>
        </w:rPr>
      </w:pPr>
    </w:p>
    <w:p>
      <w:pPr>
        <w:pStyle w:val="P13"/>
        <w:framePr w:w="6658" w:h="249" w:hRule="exact" w:wrap="none" w:vAnchor="page" w:hAnchor="margin" w:x="71" w:y="11457"/>
        <w:rPr>
          <w:rStyle w:val="C11"/>
          <w:rtl w:val="0"/>
        </w:rPr>
      </w:pPr>
      <w:r>
        <w:rPr>
          <w:rStyle w:val="C11"/>
          <w:rtl w:val="0"/>
        </w:rPr>
        <w:t>c) Opracovat nábytkový dílec podle zadání</w:t>
      </w:r>
    </w:p>
    <w:p>
      <w:pPr>
        <w:pStyle w:val="P28"/>
        <w:framePr w:w="3921" w:h="376" w:hRule="exact" w:wrap="none" w:vAnchor="page" w:hAnchor="margin" w:x="6800" w:y="11401"/>
        <w:rPr>
          <w:rStyle w:val="C3"/>
          <w:rtl w:val="0"/>
        </w:rPr>
      </w:pPr>
    </w:p>
    <w:p>
      <w:pPr>
        <w:pStyle w:val="P29"/>
        <w:framePr w:w="3839" w:h="249" w:hRule="exact" w:wrap="none" w:vAnchor="page" w:hAnchor="margin" w:x="6856" w:y="11457"/>
        <w:rPr>
          <w:rStyle w:val="C21"/>
          <w:rtl w:val="0"/>
        </w:rPr>
      </w:pPr>
      <w:r>
        <w:rPr>
          <w:rStyle w:val="C21"/>
          <w:rtl w:val="0"/>
        </w:rPr>
        <w:t>Praktické předvedení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11778"/>
        <w:rPr>
          <w:rStyle w:val="C3"/>
          <w:rtl w:val="0"/>
        </w:rPr>
      </w:pPr>
    </w:p>
    <w:p>
      <w:pPr>
        <w:pStyle w:val="P32"/>
        <w:framePr w:w="3839" w:h="480" w:hRule="exact" w:wrap="none" w:vAnchor="page" w:hAnchor="margin" w:x="6856" w:y="11834"/>
        <w:rPr>
          <w:rStyle w:val="C23"/>
          <w:rtl w:val="0"/>
        </w:rPr>
      </w:pPr>
      <w:r>
        <w:rPr>
          <w:rStyle w:val="C23"/>
          <w:rtl w:val="0"/>
        </w:rPr>
        <w:t>Praktické předvedení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e) Při všech pracovních operacích dodržet zásady BOZP a PO</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30"/>
        <w:framePr w:w="10710" w:h="248" w:hRule="exact" w:wrap="none" w:vAnchor="page" w:hAnchor="margin" w:x="28" w:y="128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obráběcích center v nábytkářské výrobě, 30.9.2026 0:39:25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bezpečnostních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0"/>
        <w:framePr w:w="10710" w:h="248" w:hRule="exact" w:wrap="none" w:vAnchor="page" w:hAnchor="margin" w:x="28" w:y="4667"/>
        <w:rPr>
          <w:rStyle w:val="C22"/>
          <w:rtl w:val="0"/>
        </w:rPr>
      </w:pPr>
      <w:r>
        <w:rPr>
          <w:rStyle w:val="C22"/>
          <w:rtl w:val="0"/>
        </w:rPr>
        <w:t>Je třeba splnit všechna kritéria.</w:t>
      </w:r>
    </w:p>
    <w:p>
      <w:pPr>
        <w:pStyle w:val="P23"/>
        <w:framePr w:w="10710" w:h="340" w:hRule="exact" w:wrap="none" w:vAnchor="page" w:hAnchor="margin" w:x="28" w:y="5102"/>
        <w:rPr>
          <w:rStyle w:val="C18"/>
          <w:rtl w:val="0"/>
        </w:rPr>
      </w:pPr>
      <w:r>
        <w:rPr>
          <w:rStyle w:val="C18"/>
          <w:rtl w:val="0"/>
        </w:rPr>
        <w:t>Nakládání s odpady při obsluze CNC strojů v nábytkářské výrobě</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Uklidit pracoviště po skončení práce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294"/>
        <w:rPr>
          <w:rStyle w:val="C3"/>
          <w:rtl w:val="0"/>
        </w:rPr>
      </w:pPr>
    </w:p>
    <w:p>
      <w:pPr>
        <w:pStyle w:val="P32"/>
        <w:framePr w:w="3839" w:h="249" w:hRule="exact" w:wrap="none" w:vAnchor="page" w:hAnchor="margin" w:x="6856" w:y="6350"/>
        <w:rPr>
          <w:rStyle w:val="C23"/>
          <w:rtl w:val="0"/>
        </w:rPr>
      </w:pPr>
      <w:r>
        <w:rPr>
          <w:rStyle w:val="C23"/>
          <w:rtl w:val="0"/>
        </w:rPr>
        <w:t>Ústní ověření</w:t>
      </w:r>
    </w:p>
    <w:p>
      <w:pPr>
        <w:pStyle w:val="P30"/>
        <w:framePr w:w="10710" w:h="248" w:hRule="exact" w:wrap="none" w:vAnchor="page" w:hAnchor="margin" w:x="28" w:y="67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obráběcích center v nábytkářské výrobě, 30.9.2026 0:39:25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bude autorizovanou osobou vyhotoven a uchazečem podepsán písemný záznam.</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prokaztuje se lékařským potvrzením viz NSP: https://nsp.cz/jednotka-prace/obsluha-stroju-pro-zpraco-6cd6.</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15 kusů nábytkových dílců za použití různých druhů materiálů (polotvrdá dřevovláknitá deska – MDF, dřevotřískové a dřevovláknité desky, překližka, laťovka, dýhovaná dřevotřísková deska, laminovaná dřevotřísková deska), a to s využitím běžně používaných technologických postupů a při dodržování standardně dovolených tolerancí.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podle dodané výrobní dokumentace a příslušného programu v ovládacím softwaru obráběcího centra kompletní opracování dílců pro 3 jednoduché skříňky s využitím různých druhů materiálů (minimálně ve 2 tloušťkách) a různých typů spojů (pevné na kolíky, rozebíratelné na spojovací kování):</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pevné kolíkové spoje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rozebíratelné spoje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vyfrézování drážek pro záda v půdách, dnech a bocích</w:t>
      </w:r>
    </w:p>
    <w:p>
      <w:pPr>
        <w:keepNext w:val="0"/>
        <w:keepLines w:val="1"/>
        <w:framePr w:w="10766" w:h="94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vyvrtání otvorů pro závěsy v bocích a dveřích</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přesnosti provede autorizovaná osoba na zkompletovaných skříňkách.</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rovněž přihlížet k bezpečnému provádění všech úkonů, ke kvalitě práce, ke kvalitě a funkčnosti zhotoveného výrobku a k časovému hledisku zvládání pracovních operací.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při zkoušce vybaven vlastním pracovním oděvem a pracovní obuví.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obráběcích center v nábytkářské výrobě, 30.9.2026 0:39:25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w:t>
      </w:r>
      <w:r>
        <w:rPr>
          <w:rFonts w:ascii="Arial" w:cs="Arial" w:hAnsi="Arial" w:eastAsia="Arial"/>
          <w:b w:val="0"/>
          <w:i w:val="0"/>
          <w:caps w:val="0"/>
          <w:strike w:val="0"/>
          <w:noProof w:val="0"/>
          <w:vanish w:val="0"/>
          <w:color w:val="auto"/>
          <w:sz w:val="20"/>
          <w:u w:val="none"/>
          <w:shd w:val="clear" w:color="auto" w:fill="auto"/>
          <w:vertAlign w:val="baseline"/>
          <w:lang/>
        </w:rPr>
        <w:t>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33-057-H Obsluha obráběcích center v nábytkářské výrobě a střední vzdělání s maturitní zkouškou a alespoň 5 let odborné praxe v oblasti nábytkářské výroby.</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92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obráběcích center v nábytkářské výrobě, 30.9.2026 0:39:25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energie odpovídající bezpečnostním a hygienickým předpisům. Požadavky splňuje truhlářská dílna se skladovacím prostorem, vybavená následujícím materiálně-technickým vybavením:</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výrobu (polotvrdá dřevovláknitá deska – MDF, dřevotřískové a dřevovláknité desky, překližka, laťovka, dýhovaná dřevotřísková deska, laminovaná dřevotřísková deska) </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kování, dveřní závěsy, dřevěné kolíky o průměru 8 mm</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685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 zajišťující minimálně následující operace: vtrání, frézování, drážkování pilkou</w:t>
      </w:r>
    </w:p>
    <w:p>
      <w:pPr>
        <w:keepNext w:val="0"/>
        <w:keepLines w:val="1"/>
        <w:framePr w:w="10766" w:h="6854"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vrtání, frézování a drážkování podle zadání výroby</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85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48"/>
        <w:rPr>
          <w:rStyle w:val="C3"/>
          <w:rtl w:val="0"/>
        </w:rPr>
      </w:pPr>
    </w:p>
    <w:p>
      <w:pPr>
        <w:pStyle w:val="P35"/>
        <w:framePr w:w="10710" w:h="340" w:hRule="exact" w:wrap="none" w:vAnchor="page" w:hAnchor="margin" w:x="28" w:y="10948"/>
        <w:rPr>
          <w:rStyle w:val="C25"/>
          <w:rtl w:val="0"/>
        </w:rPr>
      </w:pPr>
      <w:r>
        <w:rPr>
          <w:rStyle w:val="C25"/>
          <w:rtl w:val="0"/>
        </w:rPr>
        <w:t>Doba pro vykonání zkoušky</w:t>
      </w:r>
    </w:p>
    <w:p>
      <w:pPr>
        <w:keepNext w:val="0"/>
        <w:keepLines w:val="0"/>
        <w:framePr w:w="10766" w:h="806" w:hRule="exact" w:wrap="none" w:vAnchor="page" w:hAnchor="margin" w:x="0" w:y="11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Obsluha obráběcích center v nábytkářské výrobě, 30.9.2026 0:39:25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Obsluha obráběcích center v nábytkářské výrobě, 30.9.2026 0:39:25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D1D96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2DEB5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C5282F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6B7CF2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