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5AC7D" Type="http://schemas.openxmlformats.org/officeDocument/2006/relationships/officeDocument" Target="/word/document.xml" /><Relationship Id="coreRDB5AC7D" Type="http://schemas.openxmlformats.org/package/2006/relationships/metadata/core-properties" Target="/docProps/core.xml" /><Relationship Id="customRDB5A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prokaztuje se lékařským potvrzením viz NSP: https://nsp.cz/jednotka-prace/obsluha-stroju-pro-zpraco-6cd6.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15 kusů nábytkových dílců za použití různých druhů materiálů (polotvrdá dřevovláknitá deska – MDF, dřevotřískové a dřevovláknité desky, překližka, laťovka, dýhovaná dřevotřísková deska, laminovaná dřevotřísková deska), a to s využitím běžně používaných technologických postupů a při dodržování standardně dovolených tolerancí.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(minimálně ve 2 tloušťkách) a různých typů spojů (pevné na kolíky, rozebíratelné na spojovací kování):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pevné kolíkové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rozebíratelné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vyfrézování drážek pro záda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závěsy v bocích a dveřích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přesnosti provede autorizovaná osoba na zkompletovaných skříňkách.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DAE35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