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C0288" Type="http://schemas.openxmlformats.org/officeDocument/2006/relationships/officeDocument" Target="/word/document.xml" /><Relationship Id="coreR43C0288" Type="http://schemas.openxmlformats.org/package/2006/relationships/metadata/core-properties" Target="/docProps/core.xml" /><Relationship Id="customR43C028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obráběcích center v nábytkářské výrobě (kód: 33-057-H)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Spouštění a základní nastavení obráběcího centra v nábytkářské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Ověřování dostupnosti programů v ovládacím softwaru obráběcích center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Opracovávání nábytkového dílce a kontrola kvality opracování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obráběcích center v nábytkářské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odpady při obsluze CNC strojů v nábytkářské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26.04.2016 do: 19.08.2020</w:t>
      </w:r>
    </w:p>
    <w:p>
      <w:pPr>
        <w:pStyle w:val="P21"/>
        <w:framePr w:w="7654" w:h="331" w:hRule="exact" w:wrap="none" w:vAnchor="page" w:hAnchor="margin" w:x="28" w:y="15940"/>
        <w:rPr>
          <w:rStyle w:val="C16"/>
          <w:rtl w:val="0"/>
        </w:rPr>
      </w:pPr>
      <w:r>
        <w:rPr>
          <w:rStyle w:val="C16"/>
          <w:rtl w:val="0"/>
        </w:rPr>
        <w:t>Obsluha obráběcích center v nábytkářské výrobě, 7.7.2026 15:07:42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Spouštění a základní nastavení obráběcího centra v nábytkářské výrobě</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Spustit obráběcí centrum</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a ústní ověření</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Provést základní nastavení funkčních částí obráběcího centra mimo nastavení softwarového</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 a ústní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c) Při všech pracovních operacích dodržet zásady BOZP a PO</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30"/>
        <w:framePr w:w="10710" w:h="248" w:hRule="exact" w:wrap="none" w:vAnchor="page" w:hAnchor="margin" w:x="28" w:y="6971"/>
        <w:rPr>
          <w:rStyle w:val="C22"/>
          <w:rtl w:val="0"/>
        </w:rPr>
      </w:pPr>
      <w:r>
        <w:rPr>
          <w:rStyle w:val="C22"/>
          <w:rtl w:val="0"/>
        </w:rPr>
        <w:t>Je třeba splnit všechna kritéria.</w:t>
      </w:r>
    </w:p>
    <w:p>
      <w:pPr>
        <w:pStyle w:val="P23"/>
        <w:framePr w:w="10710" w:h="340" w:hRule="exact" w:wrap="none" w:vAnchor="page" w:hAnchor="margin" w:x="28" w:y="7407"/>
        <w:rPr>
          <w:rStyle w:val="C18"/>
          <w:rtl w:val="0"/>
        </w:rPr>
      </w:pPr>
      <w:r>
        <w:rPr>
          <w:rStyle w:val="C18"/>
          <w:rtl w:val="0"/>
        </w:rPr>
        <w:t>Ověřování dostupnosti programů v ovládacím softwaru obráběcích center v nábytkářské výrobě</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607" w:hRule="exact" w:wrap="none" w:vAnchor="page" w:hAnchor="margin" w:x="45" w:y="8223"/>
        <w:rPr>
          <w:rStyle w:val="C3"/>
          <w:rtl w:val="0"/>
        </w:rPr>
      </w:pPr>
    </w:p>
    <w:p>
      <w:pPr>
        <w:pStyle w:val="P13"/>
        <w:framePr w:w="6658" w:h="480" w:hRule="exact" w:wrap="none" w:vAnchor="page" w:hAnchor="margin" w:x="71" w:y="8279"/>
        <w:rPr>
          <w:rStyle w:val="C11"/>
          <w:rtl w:val="0"/>
        </w:rPr>
      </w:pPr>
      <w:r>
        <w:rPr>
          <w:rStyle w:val="C11"/>
          <w:rtl w:val="0"/>
        </w:rPr>
        <w:t>a) Ověřit dostupnost nainstalovaných programů odpovídajících dodané výrobní dokumentaci v databázi řídicí jednotky obráběcího centra</w:t>
      </w:r>
    </w:p>
    <w:p>
      <w:pPr>
        <w:pStyle w:val="P28"/>
        <w:framePr w:w="3921" w:h="607" w:hRule="exact" w:wrap="none" w:vAnchor="page" w:hAnchor="margin" w:x="6800" w:y="8223"/>
        <w:rPr>
          <w:rStyle w:val="C3"/>
          <w:rtl w:val="0"/>
        </w:rPr>
      </w:pPr>
    </w:p>
    <w:p>
      <w:pPr>
        <w:pStyle w:val="P29"/>
        <w:framePr w:w="3839" w:h="480" w:hRule="exact" w:wrap="none" w:vAnchor="page" w:hAnchor="margin" w:x="6856" w:y="8279"/>
        <w:rPr>
          <w:rStyle w:val="C21"/>
          <w:rtl w:val="0"/>
        </w:rPr>
      </w:pPr>
      <w:r>
        <w:rPr>
          <w:rStyle w:val="C21"/>
          <w:rtl w:val="0"/>
        </w:rPr>
        <w:t>Praktické předvedení a ústní ověření</w:t>
      </w:r>
    </w:p>
    <w:p>
      <w:pPr>
        <w:pStyle w:val="P30"/>
        <w:framePr w:w="10710" w:h="248" w:hRule="exact" w:wrap="none" w:vAnchor="page" w:hAnchor="margin" w:x="28" w:y="8943"/>
        <w:rPr>
          <w:rStyle w:val="C22"/>
          <w:rtl w:val="0"/>
        </w:rPr>
      </w:pPr>
      <w:r>
        <w:rPr>
          <w:rStyle w:val="C22"/>
          <w:rtl w:val="0"/>
        </w:rPr>
        <w:t>Je třeba splnit toto kritérium.</w:t>
      </w:r>
    </w:p>
    <w:p>
      <w:pPr>
        <w:pStyle w:val="P23"/>
        <w:framePr w:w="10710" w:h="340" w:hRule="exact" w:wrap="none" w:vAnchor="page" w:hAnchor="margin" w:x="28" w:y="9378"/>
        <w:rPr>
          <w:rStyle w:val="C18"/>
          <w:rtl w:val="0"/>
        </w:rPr>
      </w:pPr>
      <w:r>
        <w:rPr>
          <w:rStyle w:val="C18"/>
          <w:rtl w:val="0"/>
        </w:rPr>
        <w:t>Opracovávání nábytkového dílce a kontrola kvality opracování</w:t>
      </w:r>
    </w:p>
    <w:p>
      <w:pPr>
        <w:pStyle w:val="P24"/>
        <w:framePr w:w="6713" w:h="376" w:hRule="exact" w:wrap="none" w:vAnchor="page" w:hAnchor="margin" w:x="45" w:y="9818"/>
        <w:rPr>
          <w:rStyle w:val="C3"/>
          <w:rtl w:val="0"/>
        </w:rPr>
      </w:pPr>
    </w:p>
    <w:p>
      <w:pPr>
        <w:pStyle w:val="P25"/>
        <w:framePr w:w="6661" w:h="249" w:hRule="exact" w:wrap="none" w:vAnchor="page" w:hAnchor="margin" w:x="71" w:y="9889"/>
        <w:rPr>
          <w:rStyle w:val="C19"/>
          <w:rtl w:val="0"/>
        </w:rPr>
      </w:pPr>
      <w:r>
        <w:rPr>
          <w:rStyle w:val="C19"/>
          <w:rtl w:val="0"/>
        </w:rPr>
        <w:t>Kritéria hodnocení</w:t>
      </w:r>
    </w:p>
    <w:p>
      <w:pPr>
        <w:pStyle w:val="P26"/>
        <w:framePr w:w="3918" w:h="376" w:hRule="exact" w:wrap="none" w:vAnchor="page" w:hAnchor="margin" w:x="6803" w:y="9818"/>
        <w:rPr>
          <w:rStyle w:val="C3"/>
          <w:rtl w:val="0"/>
        </w:rPr>
      </w:pPr>
    </w:p>
    <w:p>
      <w:pPr>
        <w:pStyle w:val="P27"/>
        <w:framePr w:w="3836" w:h="249" w:hRule="exact" w:wrap="none" w:vAnchor="page" w:hAnchor="margin" w:x="6859" w:y="9889"/>
        <w:rPr>
          <w:rStyle w:val="C20"/>
          <w:rtl w:val="0"/>
        </w:rPr>
      </w:pPr>
      <w:r>
        <w:rPr>
          <w:rStyle w:val="C20"/>
          <w:rtl w:val="0"/>
        </w:rPr>
        <w:t>Způsoby ověření</w:t>
      </w:r>
    </w:p>
    <w:p>
      <w:pPr>
        <w:pStyle w:val="P12"/>
        <w:framePr w:w="6710" w:h="607" w:hRule="exact" w:wrap="none" w:vAnchor="page" w:hAnchor="margin" w:x="45" w:y="10194"/>
        <w:rPr>
          <w:rStyle w:val="C3"/>
          <w:rtl w:val="0"/>
        </w:rPr>
      </w:pPr>
    </w:p>
    <w:p>
      <w:pPr>
        <w:pStyle w:val="P13"/>
        <w:framePr w:w="6658" w:h="480" w:hRule="exact" w:wrap="none" w:vAnchor="page" w:hAnchor="margin" w:x="71" w:y="10250"/>
        <w:rPr>
          <w:rStyle w:val="C11"/>
          <w:rtl w:val="0"/>
        </w:rPr>
      </w:pPr>
      <w:r>
        <w:rPr>
          <w:rStyle w:val="C11"/>
          <w:rtl w:val="0"/>
        </w:rPr>
        <w:t>a) Nastavit v ovládacím softwaru obráběcího centra program na opracování příslušného nábytkového dílce odpovídající dodané výrobní dokumentaci</w:t>
      </w:r>
    </w:p>
    <w:p>
      <w:pPr>
        <w:pStyle w:val="P28"/>
        <w:framePr w:w="3921" w:h="607" w:hRule="exact" w:wrap="none" w:vAnchor="page" w:hAnchor="margin" w:x="6800" w:y="10194"/>
        <w:rPr>
          <w:rStyle w:val="C3"/>
          <w:rtl w:val="0"/>
        </w:rPr>
      </w:pPr>
    </w:p>
    <w:p>
      <w:pPr>
        <w:pStyle w:val="P29"/>
        <w:framePr w:w="3839" w:h="480" w:hRule="exact" w:wrap="none" w:vAnchor="page" w:hAnchor="margin" w:x="6856" w:y="10250"/>
        <w:rPr>
          <w:rStyle w:val="C21"/>
          <w:rtl w:val="0"/>
        </w:rPr>
      </w:pPr>
      <w:r>
        <w:rPr>
          <w:rStyle w:val="C21"/>
          <w:rtl w:val="0"/>
        </w:rPr>
        <w:t>Praktické předvedení a ústní ověření</w:t>
      </w:r>
    </w:p>
    <w:p>
      <w:pPr>
        <w:pStyle w:val="P16"/>
        <w:framePr w:w="6710" w:h="831" w:hRule="exact" w:wrap="none" w:vAnchor="page" w:hAnchor="margin" w:x="45" w:y="10801"/>
        <w:rPr>
          <w:rStyle w:val="C3"/>
          <w:rtl w:val="0"/>
        </w:rPr>
      </w:pPr>
    </w:p>
    <w:p>
      <w:pPr>
        <w:pStyle w:val="P17"/>
        <w:framePr w:w="6658" w:h="704" w:hRule="exact" w:wrap="none" w:vAnchor="page" w:hAnchor="margin" w:x="71" w:y="10857"/>
        <w:rPr>
          <w:rStyle w:val="C13"/>
          <w:rtl w:val="0"/>
        </w:rPr>
      </w:pPr>
      <w:r>
        <w:rPr>
          <w:rStyle w:val="C13"/>
          <w:rtl w:val="0"/>
        </w:rPr>
        <w:t>b) Zkontrolovat připravený dílec před vložením na pracovní plochu obráběcího centra a upnout ho s ohledem na jeho velikost a způsob opracování</w:t>
      </w:r>
    </w:p>
    <w:p>
      <w:pPr>
        <w:pStyle w:val="P31"/>
        <w:framePr w:w="3921" w:h="831" w:hRule="exact" w:wrap="none" w:vAnchor="page" w:hAnchor="margin" w:x="6800" w:y="10801"/>
        <w:rPr>
          <w:rStyle w:val="C3"/>
          <w:rtl w:val="0"/>
        </w:rPr>
      </w:pPr>
    </w:p>
    <w:p>
      <w:pPr>
        <w:pStyle w:val="P32"/>
        <w:framePr w:w="3839" w:h="704" w:hRule="exact" w:wrap="none" w:vAnchor="page" w:hAnchor="margin" w:x="6856" w:y="10857"/>
        <w:rPr>
          <w:rStyle w:val="C23"/>
          <w:rtl w:val="0"/>
        </w:rPr>
      </w:pPr>
      <w:r>
        <w:rPr>
          <w:rStyle w:val="C23"/>
          <w:rtl w:val="0"/>
        </w:rPr>
        <w:t>Praktické předvedení a ústní ověření</w:t>
      </w:r>
    </w:p>
    <w:p>
      <w:pPr>
        <w:pStyle w:val="P12"/>
        <w:framePr w:w="6710" w:h="376" w:hRule="exact" w:wrap="none" w:vAnchor="page" w:hAnchor="margin" w:x="45" w:y="11632"/>
        <w:rPr>
          <w:rStyle w:val="C3"/>
          <w:rtl w:val="0"/>
        </w:rPr>
      </w:pPr>
    </w:p>
    <w:p>
      <w:pPr>
        <w:pStyle w:val="P13"/>
        <w:framePr w:w="6658" w:h="249" w:hRule="exact" w:wrap="none" w:vAnchor="page" w:hAnchor="margin" w:x="71" w:y="11688"/>
        <w:rPr>
          <w:rStyle w:val="C11"/>
          <w:rtl w:val="0"/>
        </w:rPr>
      </w:pPr>
      <w:r>
        <w:rPr>
          <w:rStyle w:val="C11"/>
          <w:rtl w:val="0"/>
        </w:rPr>
        <w:t>c) Provést opracování dílce</w:t>
      </w:r>
    </w:p>
    <w:p>
      <w:pPr>
        <w:pStyle w:val="P28"/>
        <w:framePr w:w="3921" w:h="376" w:hRule="exact" w:wrap="none" w:vAnchor="page" w:hAnchor="margin" w:x="6800" w:y="11632"/>
        <w:rPr>
          <w:rStyle w:val="C3"/>
          <w:rtl w:val="0"/>
        </w:rPr>
      </w:pPr>
    </w:p>
    <w:p>
      <w:pPr>
        <w:pStyle w:val="P29"/>
        <w:framePr w:w="3839" w:h="249" w:hRule="exact" w:wrap="none" w:vAnchor="page" w:hAnchor="margin" w:x="6856" w:y="11688"/>
        <w:rPr>
          <w:rStyle w:val="C21"/>
          <w:rtl w:val="0"/>
        </w:rPr>
      </w:pPr>
      <w:r>
        <w:rPr>
          <w:rStyle w:val="C21"/>
          <w:rtl w:val="0"/>
        </w:rPr>
        <w:t>Praktické předvedení a ústní ověření</w:t>
      </w:r>
    </w:p>
    <w:p>
      <w:pPr>
        <w:pStyle w:val="P16"/>
        <w:framePr w:w="6710" w:h="607" w:hRule="exact" w:wrap="none" w:vAnchor="page" w:hAnchor="margin" w:x="45" w:y="12008"/>
        <w:rPr>
          <w:rStyle w:val="C3"/>
          <w:rtl w:val="0"/>
        </w:rPr>
      </w:pPr>
    </w:p>
    <w:p>
      <w:pPr>
        <w:pStyle w:val="P17"/>
        <w:framePr w:w="6658" w:h="480" w:hRule="exact" w:wrap="none" w:vAnchor="page" w:hAnchor="margin" w:x="71" w:y="12064"/>
        <w:rPr>
          <w:rStyle w:val="C13"/>
          <w:rtl w:val="0"/>
        </w:rPr>
      </w:pPr>
      <w:r>
        <w:rPr>
          <w:rStyle w:val="C13"/>
          <w:rtl w:val="0"/>
        </w:rPr>
        <w:t>d) Zkontrolovat hotový nábytkový dílec z hlediska přesnosti a čistoty frézování a vrtání a připravit ho pro přepravu na navazující pracoviště</w:t>
      </w:r>
    </w:p>
    <w:p>
      <w:pPr>
        <w:pStyle w:val="P31"/>
        <w:framePr w:w="3921" w:h="607" w:hRule="exact" w:wrap="none" w:vAnchor="page" w:hAnchor="margin" w:x="6800" w:y="12008"/>
        <w:rPr>
          <w:rStyle w:val="C3"/>
          <w:rtl w:val="0"/>
        </w:rPr>
      </w:pPr>
    </w:p>
    <w:p>
      <w:pPr>
        <w:pStyle w:val="P32"/>
        <w:framePr w:w="3839" w:h="480" w:hRule="exact" w:wrap="none" w:vAnchor="page" w:hAnchor="margin" w:x="6856" w:y="12064"/>
        <w:rPr>
          <w:rStyle w:val="C23"/>
          <w:rtl w:val="0"/>
        </w:rPr>
      </w:pPr>
      <w:r>
        <w:rPr>
          <w:rStyle w:val="C23"/>
          <w:rtl w:val="0"/>
        </w:rPr>
        <w:t>Praktické předvedení a ústní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e) Při všech pracovních operacích dodržet zásady BOZP a PO</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Praktické předvedení</w:t>
      </w:r>
    </w:p>
    <w:p>
      <w:pPr>
        <w:pStyle w:val="P30"/>
        <w:framePr w:w="10710" w:h="248" w:hRule="exact" w:wrap="none" w:vAnchor="page" w:hAnchor="margin" w:x="28" w:y="1310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Obsluha obráběcích center v nábytkářské výrobě, 7.7.2026 15:07:42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obráběcích center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kontrolu obráběcího centra, zejména odsávacích hadic, upínacích prvků, bezpečnostních prvků, nepoškozenosti ovládacích prvků a vnitřní čistoty stroje podle předepsaného plánu údržby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O zjištěných závadách učinit záznam</w:t>
      </w:r>
    </w:p>
    <w:p>
      <w:pPr>
        <w:pStyle w:val="P31"/>
        <w:framePr w:w="3921" w:h="376" w:hRule="exact" w:wrap="none" w:vAnchor="page" w:hAnchor="margin" w:x="6800" w:y="3801"/>
        <w:rPr>
          <w:rStyle w:val="C3"/>
          <w:rtl w:val="0"/>
        </w:rPr>
      </w:pPr>
    </w:p>
    <w:p>
      <w:pPr>
        <w:pStyle w:val="P32"/>
        <w:framePr w:w="3839" w:h="249" w:hRule="exact" w:wrap="none" w:vAnchor="page" w:hAnchor="margin" w:x="6856" w:y="3857"/>
        <w:rPr>
          <w:rStyle w:val="C23"/>
          <w:rtl w:val="0"/>
        </w:rPr>
      </w:pPr>
      <w:r>
        <w:rPr>
          <w:rStyle w:val="C23"/>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 všech pracovních operacích dodržet zásady BOZP a PO</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30"/>
        <w:framePr w:w="10710" w:h="248" w:hRule="exact" w:wrap="none" w:vAnchor="page" w:hAnchor="margin" w:x="28" w:y="4667"/>
        <w:rPr>
          <w:rStyle w:val="C22"/>
          <w:rtl w:val="0"/>
        </w:rPr>
      </w:pPr>
      <w:r>
        <w:rPr>
          <w:rStyle w:val="C22"/>
          <w:rtl w:val="0"/>
        </w:rPr>
        <w:t>Je třeba splnit všechna kritéria.</w:t>
      </w:r>
    </w:p>
    <w:p>
      <w:pPr>
        <w:pStyle w:val="P23"/>
        <w:framePr w:w="10710" w:h="340" w:hRule="exact" w:wrap="none" w:vAnchor="page" w:hAnchor="margin" w:x="28" w:y="5102"/>
        <w:rPr>
          <w:rStyle w:val="C18"/>
          <w:rtl w:val="0"/>
        </w:rPr>
      </w:pPr>
      <w:r>
        <w:rPr>
          <w:rStyle w:val="C18"/>
          <w:rtl w:val="0"/>
        </w:rPr>
        <w:t>Nakládání s odpady při obsluze CNC strojů v nábytkářské výrobě</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376" w:hRule="exact" w:wrap="none" w:vAnchor="page" w:hAnchor="margin" w:x="45" w:y="5918"/>
        <w:rPr>
          <w:rStyle w:val="C3"/>
          <w:rtl w:val="0"/>
        </w:rPr>
      </w:pPr>
    </w:p>
    <w:p>
      <w:pPr>
        <w:pStyle w:val="P13"/>
        <w:framePr w:w="6658" w:h="249" w:hRule="exact" w:wrap="none" w:vAnchor="page" w:hAnchor="margin" w:x="71" w:y="5974"/>
        <w:rPr>
          <w:rStyle w:val="C11"/>
          <w:rtl w:val="0"/>
        </w:rPr>
      </w:pPr>
      <w:r>
        <w:rPr>
          <w:rStyle w:val="C11"/>
          <w:rtl w:val="0"/>
        </w:rPr>
        <w:t>a) Provést úklid po skončení práce</w:t>
      </w:r>
    </w:p>
    <w:p>
      <w:pPr>
        <w:pStyle w:val="P28"/>
        <w:framePr w:w="3921" w:h="376" w:hRule="exact" w:wrap="none" w:vAnchor="page" w:hAnchor="margin" w:x="6800" w:y="5918"/>
        <w:rPr>
          <w:rStyle w:val="C3"/>
          <w:rtl w:val="0"/>
        </w:rPr>
      </w:pPr>
    </w:p>
    <w:p>
      <w:pPr>
        <w:pStyle w:val="P29"/>
        <w:framePr w:w="3839" w:h="249" w:hRule="exact" w:wrap="none" w:vAnchor="page" w:hAnchor="margin" w:x="6856" w:y="5974"/>
        <w:rPr>
          <w:rStyle w:val="C21"/>
          <w:rtl w:val="0"/>
        </w:rPr>
      </w:pPr>
      <w:r>
        <w:rPr>
          <w:rStyle w:val="C21"/>
          <w:rtl w:val="0"/>
        </w:rPr>
        <w:t>Praktické předvedení a ústní ověření</w:t>
      </w:r>
    </w:p>
    <w:p>
      <w:pPr>
        <w:pStyle w:val="P16"/>
        <w:framePr w:w="6710" w:h="376" w:hRule="exact" w:wrap="none" w:vAnchor="page" w:hAnchor="margin" w:x="45" w:y="6294"/>
        <w:rPr>
          <w:rStyle w:val="C3"/>
          <w:rtl w:val="0"/>
        </w:rPr>
      </w:pPr>
    </w:p>
    <w:p>
      <w:pPr>
        <w:pStyle w:val="P17"/>
        <w:framePr w:w="6658" w:h="249" w:hRule="exact" w:wrap="none" w:vAnchor="page" w:hAnchor="margin" w:x="71" w:y="6350"/>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6294"/>
        <w:rPr>
          <w:rStyle w:val="C3"/>
          <w:rtl w:val="0"/>
        </w:rPr>
      </w:pPr>
    </w:p>
    <w:p>
      <w:pPr>
        <w:pStyle w:val="P32"/>
        <w:framePr w:w="3839" w:h="249" w:hRule="exact" w:wrap="none" w:vAnchor="page" w:hAnchor="margin" w:x="6856" w:y="6350"/>
        <w:rPr>
          <w:rStyle w:val="C23"/>
          <w:rtl w:val="0"/>
        </w:rPr>
      </w:pPr>
      <w:r>
        <w:rPr>
          <w:rStyle w:val="C23"/>
          <w:rtl w:val="0"/>
        </w:rPr>
        <w:t>Ústní ověření</w:t>
      </w:r>
    </w:p>
    <w:p>
      <w:pPr>
        <w:pStyle w:val="P30"/>
        <w:framePr w:w="10710" w:h="248" w:hRule="exact" w:wrap="none" w:vAnchor="page" w:hAnchor="margin" w:x="28" w:y="6784"/>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Obsluha obráběcích center v nábytkářské výrobě, 7.7.2026 15:07:42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spojeno v navazující činnosti vedoucí k opracování 15 kusů nábytkových dílců za použití různých druhů materiálů (polotvrdá dřevovláknitá deska – MDF, dřevotřískové a dřevovláknité desky, překližka, laťovka, dýhovaná dřevotřísková deska, laminovaná dřevotřísková deska) s využitím běžně používaných technologických postupů a při dodržování standardně dovolených tolerancí.</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třeba zaměřit se zejména na precizní ověření všech odborných kompetencí.</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ve smyslu vysvětlení nebo obhajoby zvoleného postupu či řešení.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ke kvalitě zhotoveného výrobku i k časovému hledisku zvládání operací.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na zkoušku přinese vlastní ochranný oděv a pracovní obuv. </w:t>
      </w:r>
    </w:p>
    <w:p>
      <w:pPr>
        <w:pStyle w:val="P33"/>
        <w:framePr w:w="10766" w:h="1837" w:hRule="exact" w:wrap="none" w:vAnchor="page" w:hAnchor="margin" w:x="0" w:y="7366"/>
        <w:rPr>
          <w:rStyle w:val="C3"/>
          <w:rtl w:val="0"/>
        </w:rPr>
      </w:pPr>
    </w:p>
    <w:p>
      <w:pPr>
        <w:pStyle w:val="P35"/>
        <w:framePr w:w="10710" w:h="340" w:hRule="exact" w:wrap="none" w:vAnchor="page" w:hAnchor="margin" w:x="28" w:y="7366"/>
        <w:rPr>
          <w:rStyle w:val="C25"/>
          <w:rtl w:val="0"/>
        </w:rPr>
      </w:pPr>
      <w:r>
        <w:rPr>
          <w:rStyle w:val="C25"/>
          <w:rtl w:val="0"/>
        </w:rPr>
        <w:t>Výsledné hodnocení</w:t>
      </w:r>
    </w:p>
    <w:p>
      <w:pPr>
        <w:keepNext w:val="0"/>
        <w:keepLines w:val="0"/>
        <w:framePr w:w="10766" w:h="1497"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31"/>
        <w:rPr>
          <w:rStyle w:val="C3"/>
          <w:rtl w:val="0"/>
        </w:rPr>
      </w:pPr>
    </w:p>
    <w:p>
      <w:pPr>
        <w:pStyle w:val="P35"/>
        <w:framePr w:w="10710" w:h="340" w:hRule="exact" w:wrap="none" w:vAnchor="page" w:hAnchor="margin" w:x="28" w:y="9431"/>
        <w:rPr>
          <w:rStyle w:val="C25"/>
          <w:rtl w:val="0"/>
        </w:rPr>
      </w:pPr>
      <w:r>
        <w:rPr>
          <w:rStyle w:val="C25"/>
          <w:rtl w:val="0"/>
        </w:rPr>
        <w:t>Počet zkoušejících</w:t>
      </w:r>
    </w:p>
    <w:p>
      <w:pPr>
        <w:keepNext w:val="0"/>
        <w:keepLines w:val="0"/>
        <w:framePr w:w="10766" w:h="1036"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obráběcích center v nábytkářské výrobě, 7.7.2026 15:07:42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5 let odborné praxe v oblasti nábytkářské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nábytkářské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nábytkářské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praktického vyučování nebo odborného výcviku nebo odborných předmětů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33-057-H Obsluha obráběcích center v nábytkářské výrobě</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nábytkářské výroby, z toho minimálně jeden rok v období posledních dvou let před podáním žádosti o autorizaci.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obráběcích center v nábytkářské výrobě, 7.7.2026 15:07:42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potřebným k vykonání zkoušky, s minimálním následujícím materiálně-technickým vybavením:</w:t>
      </w:r>
    </w:p>
    <w:p>
      <w:pPr>
        <w:keepNext w:val="0"/>
        <w:keepLines w:val="1"/>
        <w:framePr w:w="10766" w:h="63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hygienickým předpisům</w:t>
      </w:r>
    </w:p>
    <w:p>
      <w:pPr>
        <w:keepNext w:val="0"/>
        <w:keepLines w:val="1"/>
        <w:framePr w:w="10766" w:h="63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pro zadanou výrobu (polotvrdá dřevovláknitá deska – MDF, dřevotřískové a dřevovláknité desky, překližka, laťovka, dýhovaná dřevotřísková deska, laminovaná dřevotřísková deska) </w:t>
      </w:r>
    </w:p>
    <w:p>
      <w:pPr>
        <w:keepNext w:val="0"/>
        <w:keepLines w:val="1"/>
        <w:framePr w:w="10766" w:h="63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výroby (výrobní dokumentace, technický popis)</w:t>
      </w:r>
    </w:p>
    <w:p>
      <w:pPr>
        <w:keepNext w:val="0"/>
        <w:keepLines w:val="1"/>
        <w:framePr w:w="10766" w:h="63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výrobu:</w:t>
      </w:r>
    </w:p>
    <w:p>
      <w:pPr>
        <w:keepNext w:val="0"/>
        <w:keepLines w:val="1"/>
        <w:framePr w:w="10766" w:h="635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•CNC obráběcí centrum zajišťující minimálně následující operace: vtrání, frézování, drážkování pilkou</w:t>
      </w:r>
    </w:p>
    <w:p>
      <w:pPr>
        <w:keepNext w:val="0"/>
        <w:keepLines w:val="1"/>
        <w:framePr w:w="10766" w:h="635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vrtání, frézování a drážkování podle zadání výroby</w:t>
      </w:r>
    </w:p>
    <w:p>
      <w:pPr>
        <w:keepNext w:val="0"/>
        <w:keepLines w:val="1"/>
        <w:framePr w:w="10766" w:h="63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1"/>
        <w:framePr w:w="10766" w:h="63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(kalibrovaný metr minimální délky 3 m, zámečnický úhelník 1 000 mm, posuvné měřítko)</w:t>
      </w:r>
    </w:p>
    <w:p>
      <w:pPr>
        <w:keepNext w:val="0"/>
        <w:keepLines w:val="1"/>
        <w:framePr w:w="10766" w:h="63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provádění základní údržby stroje</w:t>
      </w:r>
    </w:p>
    <w:p>
      <w:pPr>
        <w:keepNext w:val="0"/>
        <w:keepLines w:val="1"/>
        <w:framePr w:w="10766" w:h="63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nebo kniha pro zaznamenání závad stroje</w:t>
      </w:r>
    </w:p>
    <w:p>
      <w:pPr>
        <w:keepNext w:val="0"/>
        <w:keepLines w:val="1"/>
        <w:framePr w:w="10766" w:h="63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nábytkovými dílci</w:t>
      </w:r>
    </w:p>
    <w:p>
      <w:pPr>
        <w:keepNext w:val="0"/>
        <w:keepLines w:val="1"/>
        <w:framePr w:w="10766" w:h="63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výdejky materiálů, zboží a surovin, průvodky</w:t>
      </w:r>
    </w:p>
    <w:p>
      <w:pPr>
        <w:keepNext w:val="0"/>
        <w:keepLines w:val="0"/>
        <w:framePr w:w="10766" w:h="63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076"/>
        <w:rPr>
          <w:rStyle w:val="C3"/>
          <w:rtl w:val="0"/>
        </w:rPr>
      </w:pPr>
    </w:p>
    <w:p>
      <w:pPr>
        <w:pStyle w:val="P35"/>
        <w:framePr w:w="10710" w:h="340" w:hRule="exact" w:wrap="none" w:vAnchor="page" w:hAnchor="margin" w:x="28" w:y="9076"/>
        <w:rPr>
          <w:rStyle w:val="C25"/>
          <w:rtl w:val="0"/>
        </w:rPr>
      </w:pPr>
      <w:r>
        <w:rPr>
          <w:rStyle w:val="C25"/>
          <w:rtl w:val="0"/>
        </w:rPr>
        <w:t>Doba přípravy na zkoušku</w:t>
      </w:r>
    </w:p>
    <w:p>
      <w:pPr>
        <w:keepNext w:val="0"/>
        <w:keepLines w:val="0"/>
        <w:framePr w:w="10766" w:h="1036" w:hRule="exact" w:wrap="none" w:vAnchor="page" w:hAnchor="margin" w:x="0" w:y="94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679"/>
        <w:rPr>
          <w:rStyle w:val="C3"/>
          <w:rtl w:val="0"/>
        </w:rPr>
      </w:pPr>
    </w:p>
    <w:p>
      <w:pPr>
        <w:pStyle w:val="P35"/>
        <w:framePr w:w="10710" w:h="340" w:hRule="exact" w:wrap="none" w:vAnchor="page" w:hAnchor="margin" w:x="28" w:y="10679"/>
        <w:rPr>
          <w:rStyle w:val="C25"/>
          <w:rtl w:val="0"/>
        </w:rPr>
      </w:pPr>
      <w:r>
        <w:rPr>
          <w:rStyle w:val="C25"/>
          <w:rtl w:val="0"/>
        </w:rPr>
        <w:t>Doba pro vykonání zkoušky</w:t>
      </w:r>
    </w:p>
    <w:p>
      <w:pPr>
        <w:keepNext w:val="0"/>
        <w:keepLines w:val="0"/>
        <w:framePr w:w="10766" w:h="806" w:hRule="exact" w:wrap="none" w:vAnchor="page" w:hAnchor="margin" w:x="0" w:y="110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Obsluha obráběcích center v nábytkářské výrobě, 7.7.2026 15:07:42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dřevozpracující a papírenský průmysl, ustavená a licencovaná pro tuto činnost HK ČR a SP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Dřevotvar Jablonné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magazin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obráběcích center v nábytkářské výrobě, 7.7.2026 15:07:42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E88B9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EBFC2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0DC375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