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A8B4CE8" Type="http://schemas.openxmlformats.org/officeDocument/2006/relationships/officeDocument" Target="/word/document.xml" /><Relationship Id="coreRA8B4CE8" Type="http://schemas.openxmlformats.org/package/2006/relationships/metadata/core-properties" Target="/docProps/core.xml" /><Relationship Id="customRA8B4CE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obráběcích center v nábytkářské výrobě (kód: 33-057-H)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průvodní dokumentaci výroby nábytkového dílce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Spouštění a základní nastavení obráběcího centra v nábytkářské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Ověřování dostupnosti programů v ovládacím softwaru obráběcích center v nábytkářské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Opracovávání nábytkového dílce a kontrola kvality opracování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obráběcích center v nábytkářské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Nakládání s odpady při obsluze CNC strojů v nábytkářské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26.04.2016 do: 19.08.2020</w:t>
      </w:r>
    </w:p>
    <w:p>
      <w:pPr>
        <w:pStyle w:val="P21"/>
        <w:framePr w:w="7654" w:h="331" w:hRule="exact" w:wrap="none" w:vAnchor="page" w:hAnchor="margin" w:x="28" w:y="15940"/>
        <w:rPr>
          <w:rStyle w:val="C16"/>
          <w:rtl w:val="0"/>
        </w:rPr>
      </w:pPr>
      <w:r>
        <w:rPr>
          <w:rStyle w:val="C16"/>
          <w:rtl w:val="0"/>
        </w:rPr>
        <w:t>Obsluha obráběcích center v nábytkářské výrobě, 20.10.2026 11:48:18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průvodní dokumentaci výroby nábytkového dílce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výrobní dokumentaci v listinné nebo elektronické formě, orientovat se v technickém popisu, ve značení materiálů, v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340" w:hRule="exact" w:wrap="none" w:vAnchor="page" w:hAnchor="margin" w:x="28" w:y="4683"/>
        <w:rPr>
          <w:rStyle w:val="C18"/>
          <w:rtl w:val="0"/>
        </w:rPr>
      </w:pPr>
      <w:r>
        <w:rPr>
          <w:rStyle w:val="C18"/>
          <w:rtl w:val="0"/>
        </w:rPr>
        <w:t>Spouštění a základní nastavení obráběcího centra v nábytkářské výrobě</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376" w:hRule="exact" w:wrap="none" w:vAnchor="page" w:hAnchor="margin" w:x="45" w:y="5499"/>
        <w:rPr>
          <w:rStyle w:val="C3"/>
          <w:rtl w:val="0"/>
        </w:rPr>
      </w:pPr>
    </w:p>
    <w:p>
      <w:pPr>
        <w:pStyle w:val="P13"/>
        <w:framePr w:w="6658" w:h="249" w:hRule="exact" w:wrap="none" w:vAnchor="page" w:hAnchor="margin" w:x="71" w:y="5555"/>
        <w:rPr>
          <w:rStyle w:val="C11"/>
          <w:rtl w:val="0"/>
        </w:rPr>
      </w:pPr>
      <w:r>
        <w:rPr>
          <w:rStyle w:val="C11"/>
          <w:rtl w:val="0"/>
        </w:rPr>
        <w:t>a) Spustit obráběcí centrum</w:t>
      </w:r>
    </w:p>
    <w:p>
      <w:pPr>
        <w:pStyle w:val="P28"/>
        <w:framePr w:w="3921" w:h="376" w:hRule="exact" w:wrap="none" w:vAnchor="page" w:hAnchor="margin" w:x="6800" w:y="5499"/>
        <w:rPr>
          <w:rStyle w:val="C3"/>
          <w:rtl w:val="0"/>
        </w:rPr>
      </w:pPr>
    </w:p>
    <w:p>
      <w:pPr>
        <w:pStyle w:val="P29"/>
        <w:framePr w:w="3839" w:h="249" w:hRule="exact" w:wrap="none" w:vAnchor="page" w:hAnchor="margin" w:x="6856" w:y="5555"/>
        <w:rPr>
          <w:rStyle w:val="C21"/>
          <w:rtl w:val="0"/>
        </w:rPr>
      </w:pPr>
      <w:r>
        <w:rPr>
          <w:rStyle w:val="C21"/>
          <w:rtl w:val="0"/>
        </w:rPr>
        <w:t>Praktické předvedení a ústní ověření</w:t>
      </w:r>
    </w:p>
    <w:p>
      <w:pPr>
        <w:pStyle w:val="P16"/>
        <w:framePr w:w="6710" w:h="607" w:hRule="exact" w:wrap="none" w:vAnchor="page" w:hAnchor="margin" w:x="45" w:y="5875"/>
        <w:rPr>
          <w:rStyle w:val="C3"/>
          <w:rtl w:val="0"/>
        </w:rPr>
      </w:pPr>
    </w:p>
    <w:p>
      <w:pPr>
        <w:pStyle w:val="P17"/>
        <w:framePr w:w="6658" w:h="480" w:hRule="exact" w:wrap="none" w:vAnchor="page" w:hAnchor="margin" w:x="71" w:y="5931"/>
        <w:rPr>
          <w:rStyle w:val="C13"/>
          <w:rtl w:val="0"/>
        </w:rPr>
      </w:pPr>
      <w:r>
        <w:rPr>
          <w:rStyle w:val="C13"/>
          <w:rtl w:val="0"/>
        </w:rPr>
        <w:t>b) Provést základní nastavení funkčních částí obráběcího centra mimo nastavení softwarového</w:t>
      </w:r>
    </w:p>
    <w:p>
      <w:pPr>
        <w:pStyle w:val="P31"/>
        <w:framePr w:w="3921" w:h="607" w:hRule="exact" w:wrap="none" w:vAnchor="page" w:hAnchor="margin" w:x="6800" w:y="5875"/>
        <w:rPr>
          <w:rStyle w:val="C3"/>
          <w:rtl w:val="0"/>
        </w:rPr>
      </w:pPr>
    </w:p>
    <w:p>
      <w:pPr>
        <w:pStyle w:val="P32"/>
        <w:framePr w:w="3839" w:h="480" w:hRule="exact" w:wrap="none" w:vAnchor="page" w:hAnchor="margin" w:x="6856" w:y="5931"/>
        <w:rPr>
          <w:rStyle w:val="C23"/>
          <w:rtl w:val="0"/>
        </w:rPr>
      </w:pPr>
      <w:r>
        <w:rPr>
          <w:rStyle w:val="C23"/>
          <w:rtl w:val="0"/>
        </w:rPr>
        <w:t>Praktické předvedení a ústní ověření</w:t>
      </w:r>
    </w:p>
    <w:p>
      <w:pPr>
        <w:pStyle w:val="P12"/>
        <w:framePr w:w="6710" w:h="376" w:hRule="exact" w:wrap="none" w:vAnchor="page" w:hAnchor="margin" w:x="45" w:y="6482"/>
        <w:rPr>
          <w:rStyle w:val="C3"/>
          <w:rtl w:val="0"/>
        </w:rPr>
      </w:pPr>
    </w:p>
    <w:p>
      <w:pPr>
        <w:pStyle w:val="P13"/>
        <w:framePr w:w="6658" w:h="249" w:hRule="exact" w:wrap="none" w:vAnchor="page" w:hAnchor="margin" w:x="71" w:y="6538"/>
        <w:rPr>
          <w:rStyle w:val="C11"/>
          <w:rtl w:val="0"/>
        </w:rPr>
      </w:pPr>
      <w:r>
        <w:rPr>
          <w:rStyle w:val="C11"/>
          <w:rtl w:val="0"/>
        </w:rPr>
        <w:t>c) Při všech pracovních operacích dodržet zásady BOZP a PO</w:t>
      </w:r>
    </w:p>
    <w:p>
      <w:pPr>
        <w:pStyle w:val="P28"/>
        <w:framePr w:w="3921" w:h="376" w:hRule="exact" w:wrap="none" w:vAnchor="page" w:hAnchor="margin" w:x="6800" w:y="6482"/>
        <w:rPr>
          <w:rStyle w:val="C3"/>
          <w:rtl w:val="0"/>
        </w:rPr>
      </w:pPr>
    </w:p>
    <w:p>
      <w:pPr>
        <w:pStyle w:val="P29"/>
        <w:framePr w:w="3839" w:h="249" w:hRule="exact" w:wrap="none" w:vAnchor="page" w:hAnchor="margin" w:x="6856" w:y="6538"/>
        <w:rPr>
          <w:rStyle w:val="C21"/>
          <w:rtl w:val="0"/>
        </w:rPr>
      </w:pPr>
      <w:r>
        <w:rPr>
          <w:rStyle w:val="C21"/>
          <w:rtl w:val="0"/>
        </w:rPr>
        <w:t>Praktické předvedení</w:t>
      </w:r>
    </w:p>
    <w:p>
      <w:pPr>
        <w:pStyle w:val="P30"/>
        <w:framePr w:w="10710" w:h="248" w:hRule="exact" w:wrap="none" w:vAnchor="page" w:hAnchor="margin" w:x="28" w:y="6971"/>
        <w:rPr>
          <w:rStyle w:val="C22"/>
          <w:rtl w:val="0"/>
        </w:rPr>
      </w:pPr>
      <w:r>
        <w:rPr>
          <w:rStyle w:val="C22"/>
          <w:rtl w:val="0"/>
        </w:rPr>
        <w:t>Je třeba splnit všechna kritéria.</w:t>
      </w:r>
    </w:p>
    <w:p>
      <w:pPr>
        <w:pStyle w:val="P23"/>
        <w:framePr w:w="10710" w:h="340" w:hRule="exact" w:wrap="none" w:vAnchor="page" w:hAnchor="margin" w:x="28" w:y="7407"/>
        <w:rPr>
          <w:rStyle w:val="C18"/>
          <w:rtl w:val="0"/>
        </w:rPr>
      </w:pPr>
      <w:r>
        <w:rPr>
          <w:rStyle w:val="C18"/>
          <w:rtl w:val="0"/>
        </w:rPr>
        <w:t>Ověřování dostupnosti programů v ovládacím softwaru obráběcích center v nábytkářské výrobě</w:t>
      </w:r>
    </w:p>
    <w:p>
      <w:pPr>
        <w:pStyle w:val="P24"/>
        <w:framePr w:w="6713" w:h="376" w:hRule="exact" w:wrap="none" w:vAnchor="page" w:hAnchor="margin" w:x="45" w:y="7846"/>
        <w:rPr>
          <w:rStyle w:val="C3"/>
          <w:rtl w:val="0"/>
        </w:rPr>
      </w:pPr>
    </w:p>
    <w:p>
      <w:pPr>
        <w:pStyle w:val="P25"/>
        <w:framePr w:w="6661" w:h="249" w:hRule="exact" w:wrap="none" w:vAnchor="page" w:hAnchor="margin" w:x="71" w:y="7917"/>
        <w:rPr>
          <w:rStyle w:val="C19"/>
          <w:rtl w:val="0"/>
        </w:rPr>
      </w:pPr>
      <w:r>
        <w:rPr>
          <w:rStyle w:val="C19"/>
          <w:rtl w:val="0"/>
        </w:rPr>
        <w:t>Kritéria hodnocení</w:t>
      </w:r>
    </w:p>
    <w:p>
      <w:pPr>
        <w:pStyle w:val="P26"/>
        <w:framePr w:w="3918" w:h="376" w:hRule="exact" w:wrap="none" w:vAnchor="page" w:hAnchor="margin" w:x="6803" w:y="7846"/>
        <w:rPr>
          <w:rStyle w:val="C3"/>
          <w:rtl w:val="0"/>
        </w:rPr>
      </w:pPr>
    </w:p>
    <w:p>
      <w:pPr>
        <w:pStyle w:val="P27"/>
        <w:framePr w:w="3836" w:h="249" w:hRule="exact" w:wrap="none" w:vAnchor="page" w:hAnchor="margin" w:x="6859" w:y="7917"/>
        <w:rPr>
          <w:rStyle w:val="C20"/>
          <w:rtl w:val="0"/>
        </w:rPr>
      </w:pPr>
      <w:r>
        <w:rPr>
          <w:rStyle w:val="C20"/>
          <w:rtl w:val="0"/>
        </w:rPr>
        <w:t>Způsoby ověření</w:t>
      </w:r>
    </w:p>
    <w:p>
      <w:pPr>
        <w:pStyle w:val="P12"/>
        <w:framePr w:w="6710" w:h="607" w:hRule="exact" w:wrap="none" w:vAnchor="page" w:hAnchor="margin" w:x="45" w:y="8223"/>
        <w:rPr>
          <w:rStyle w:val="C3"/>
          <w:rtl w:val="0"/>
        </w:rPr>
      </w:pPr>
    </w:p>
    <w:p>
      <w:pPr>
        <w:pStyle w:val="P13"/>
        <w:framePr w:w="6658" w:h="480" w:hRule="exact" w:wrap="none" w:vAnchor="page" w:hAnchor="margin" w:x="71" w:y="8279"/>
        <w:rPr>
          <w:rStyle w:val="C11"/>
          <w:rtl w:val="0"/>
        </w:rPr>
      </w:pPr>
      <w:r>
        <w:rPr>
          <w:rStyle w:val="C11"/>
          <w:rtl w:val="0"/>
        </w:rPr>
        <w:t>a) Ověřit dostupnost nainstalovaných programů odpovídajících dodané výrobní dokumentaci v databázi řídicí jednotky obráběcího centra</w:t>
      </w:r>
    </w:p>
    <w:p>
      <w:pPr>
        <w:pStyle w:val="P28"/>
        <w:framePr w:w="3921" w:h="607" w:hRule="exact" w:wrap="none" w:vAnchor="page" w:hAnchor="margin" w:x="6800" w:y="8223"/>
        <w:rPr>
          <w:rStyle w:val="C3"/>
          <w:rtl w:val="0"/>
        </w:rPr>
      </w:pPr>
    </w:p>
    <w:p>
      <w:pPr>
        <w:pStyle w:val="P29"/>
        <w:framePr w:w="3839" w:h="480" w:hRule="exact" w:wrap="none" w:vAnchor="page" w:hAnchor="margin" w:x="6856" w:y="8279"/>
        <w:rPr>
          <w:rStyle w:val="C21"/>
          <w:rtl w:val="0"/>
        </w:rPr>
      </w:pPr>
      <w:r>
        <w:rPr>
          <w:rStyle w:val="C21"/>
          <w:rtl w:val="0"/>
        </w:rPr>
        <w:t>Praktické předvedení a ústní ověření</w:t>
      </w:r>
    </w:p>
    <w:p>
      <w:pPr>
        <w:pStyle w:val="P30"/>
        <w:framePr w:w="10710" w:h="248" w:hRule="exact" w:wrap="none" w:vAnchor="page" w:hAnchor="margin" w:x="28" w:y="8943"/>
        <w:rPr>
          <w:rStyle w:val="C22"/>
          <w:rtl w:val="0"/>
        </w:rPr>
      </w:pPr>
      <w:r>
        <w:rPr>
          <w:rStyle w:val="C22"/>
          <w:rtl w:val="0"/>
        </w:rPr>
        <w:t>Je třeba splnit toto kritérium.</w:t>
      </w:r>
    </w:p>
    <w:p>
      <w:pPr>
        <w:pStyle w:val="P23"/>
        <w:framePr w:w="10710" w:h="340" w:hRule="exact" w:wrap="none" w:vAnchor="page" w:hAnchor="margin" w:x="28" w:y="9378"/>
        <w:rPr>
          <w:rStyle w:val="C18"/>
          <w:rtl w:val="0"/>
        </w:rPr>
      </w:pPr>
      <w:r>
        <w:rPr>
          <w:rStyle w:val="C18"/>
          <w:rtl w:val="0"/>
        </w:rPr>
        <w:t>Opracovávání nábytkového dílce a kontrola kvality opracování</w:t>
      </w:r>
    </w:p>
    <w:p>
      <w:pPr>
        <w:pStyle w:val="P24"/>
        <w:framePr w:w="6713" w:h="376" w:hRule="exact" w:wrap="none" w:vAnchor="page" w:hAnchor="margin" w:x="45" w:y="9818"/>
        <w:rPr>
          <w:rStyle w:val="C3"/>
          <w:rtl w:val="0"/>
        </w:rPr>
      </w:pPr>
    </w:p>
    <w:p>
      <w:pPr>
        <w:pStyle w:val="P25"/>
        <w:framePr w:w="6661" w:h="249" w:hRule="exact" w:wrap="none" w:vAnchor="page" w:hAnchor="margin" w:x="71" w:y="9889"/>
        <w:rPr>
          <w:rStyle w:val="C19"/>
          <w:rtl w:val="0"/>
        </w:rPr>
      </w:pPr>
      <w:r>
        <w:rPr>
          <w:rStyle w:val="C19"/>
          <w:rtl w:val="0"/>
        </w:rPr>
        <w:t>Kritéria hodnocení</w:t>
      </w:r>
    </w:p>
    <w:p>
      <w:pPr>
        <w:pStyle w:val="P26"/>
        <w:framePr w:w="3918" w:h="376" w:hRule="exact" w:wrap="none" w:vAnchor="page" w:hAnchor="margin" w:x="6803" w:y="9818"/>
        <w:rPr>
          <w:rStyle w:val="C3"/>
          <w:rtl w:val="0"/>
        </w:rPr>
      </w:pPr>
    </w:p>
    <w:p>
      <w:pPr>
        <w:pStyle w:val="P27"/>
        <w:framePr w:w="3836" w:h="249" w:hRule="exact" w:wrap="none" w:vAnchor="page" w:hAnchor="margin" w:x="6859" w:y="9889"/>
        <w:rPr>
          <w:rStyle w:val="C20"/>
          <w:rtl w:val="0"/>
        </w:rPr>
      </w:pPr>
      <w:r>
        <w:rPr>
          <w:rStyle w:val="C20"/>
          <w:rtl w:val="0"/>
        </w:rPr>
        <w:t>Způsoby ověření</w:t>
      </w:r>
    </w:p>
    <w:p>
      <w:pPr>
        <w:pStyle w:val="P12"/>
        <w:framePr w:w="6710" w:h="607" w:hRule="exact" w:wrap="none" w:vAnchor="page" w:hAnchor="margin" w:x="45" w:y="10194"/>
        <w:rPr>
          <w:rStyle w:val="C3"/>
          <w:rtl w:val="0"/>
        </w:rPr>
      </w:pPr>
    </w:p>
    <w:p>
      <w:pPr>
        <w:pStyle w:val="P13"/>
        <w:framePr w:w="6658" w:h="480" w:hRule="exact" w:wrap="none" w:vAnchor="page" w:hAnchor="margin" w:x="71" w:y="10250"/>
        <w:rPr>
          <w:rStyle w:val="C11"/>
          <w:rtl w:val="0"/>
        </w:rPr>
      </w:pPr>
      <w:r>
        <w:rPr>
          <w:rStyle w:val="C11"/>
          <w:rtl w:val="0"/>
        </w:rPr>
        <w:t>a) Nastavit v ovládacím softwaru obráběcího centra program na opracování příslušného nábytkového dílce odpovídající dodané výrobní dokumentaci</w:t>
      </w:r>
    </w:p>
    <w:p>
      <w:pPr>
        <w:pStyle w:val="P28"/>
        <w:framePr w:w="3921" w:h="607" w:hRule="exact" w:wrap="none" w:vAnchor="page" w:hAnchor="margin" w:x="6800" w:y="10194"/>
        <w:rPr>
          <w:rStyle w:val="C3"/>
          <w:rtl w:val="0"/>
        </w:rPr>
      </w:pPr>
    </w:p>
    <w:p>
      <w:pPr>
        <w:pStyle w:val="P29"/>
        <w:framePr w:w="3839" w:h="480" w:hRule="exact" w:wrap="none" w:vAnchor="page" w:hAnchor="margin" w:x="6856" w:y="10250"/>
        <w:rPr>
          <w:rStyle w:val="C21"/>
          <w:rtl w:val="0"/>
        </w:rPr>
      </w:pPr>
      <w:r>
        <w:rPr>
          <w:rStyle w:val="C21"/>
          <w:rtl w:val="0"/>
        </w:rPr>
        <w:t>Praktické předvedení a ústní ověření</w:t>
      </w:r>
    </w:p>
    <w:p>
      <w:pPr>
        <w:pStyle w:val="P16"/>
        <w:framePr w:w="6710" w:h="831" w:hRule="exact" w:wrap="none" w:vAnchor="page" w:hAnchor="margin" w:x="45" w:y="10801"/>
        <w:rPr>
          <w:rStyle w:val="C3"/>
          <w:rtl w:val="0"/>
        </w:rPr>
      </w:pPr>
    </w:p>
    <w:p>
      <w:pPr>
        <w:pStyle w:val="P17"/>
        <w:framePr w:w="6658" w:h="704" w:hRule="exact" w:wrap="none" w:vAnchor="page" w:hAnchor="margin" w:x="71" w:y="10857"/>
        <w:rPr>
          <w:rStyle w:val="C13"/>
          <w:rtl w:val="0"/>
        </w:rPr>
      </w:pPr>
      <w:r>
        <w:rPr>
          <w:rStyle w:val="C13"/>
          <w:rtl w:val="0"/>
        </w:rPr>
        <w:t>b) Zkontrolovat připravený dílec před vložením na pracovní plochu obráběcího centra a upnout ho s ohledem na jeho velikost a způsob opracování</w:t>
      </w:r>
    </w:p>
    <w:p>
      <w:pPr>
        <w:pStyle w:val="P31"/>
        <w:framePr w:w="3921" w:h="831" w:hRule="exact" w:wrap="none" w:vAnchor="page" w:hAnchor="margin" w:x="6800" w:y="10801"/>
        <w:rPr>
          <w:rStyle w:val="C3"/>
          <w:rtl w:val="0"/>
        </w:rPr>
      </w:pPr>
    </w:p>
    <w:p>
      <w:pPr>
        <w:pStyle w:val="P32"/>
        <w:framePr w:w="3839" w:h="704" w:hRule="exact" w:wrap="none" w:vAnchor="page" w:hAnchor="margin" w:x="6856" w:y="10857"/>
        <w:rPr>
          <w:rStyle w:val="C23"/>
          <w:rtl w:val="0"/>
        </w:rPr>
      </w:pPr>
      <w:r>
        <w:rPr>
          <w:rStyle w:val="C23"/>
          <w:rtl w:val="0"/>
        </w:rPr>
        <w:t>Praktické předvedení a ústní ověření</w:t>
      </w:r>
    </w:p>
    <w:p>
      <w:pPr>
        <w:pStyle w:val="P12"/>
        <w:framePr w:w="6710" w:h="376" w:hRule="exact" w:wrap="none" w:vAnchor="page" w:hAnchor="margin" w:x="45" w:y="11632"/>
        <w:rPr>
          <w:rStyle w:val="C3"/>
          <w:rtl w:val="0"/>
        </w:rPr>
      </w:pPr>
    </w:p>
    <w:p>
      <w:pPr>
        <w:pStyle w:val="P13"/>
        <w:framePr w:w="6658" w:h="249" w:hRule="exact" w:wrap="none" w:vAnchor="page" w:hAnchor="margin" w:x="71" w:y="11688"/>
        <w:rPr>
          <w:rStyle w:val="C11"/>
          <w:rtl w:val="0"/>
        </w:rPr>
      </w:pPr>
      <w:r>
        <w:rPr>
          <w:rStyle w:val="C11"/>
          <w:rtl w:val="0"/>
        </w:rPr>
        <w:t>c) Provést opracování dílce</w:t>
      </w:r>
    </w:p>
    <w:p>
      <w:pPr>
        <w:pStyle w:val="P28"/>
        <w:framePr w:w="3921" w:h="376" w:hRule="exact" w:wrap="none" w:vAnchor="page" w:hAnchor="margin" w:x="6800" w:y="11632"/>
        <w:rPr>
          <w:rStyle w:val="C3"/>
          <w:rtl w:val="0"/>
        </w:rPr>
      </w:pPr>
    </w:p>
    <w:p>
      <w:pPr>
        <w:pStyle w:val="P29"/>
        <w:framePr w:w="3839" w:h="249" w:hRule="exact" w:wrap="none" w:vAnchor="page" w:hAnchor="margin" w:x="6856" w:y="11688"/>
        <w:rPr>
          <w:rStyle w:val="C21"/>
          <w:rtl w:val="0"/>
        </w:rPr>
      </w:pPr>
      <w:r>
        <w:rPr>
          <w:rStyle w:val="C21"/>
          <w:rtl w:val="0"/>
        </w:rPr>
        <w:t>Praktické předvedení a ústní ověření</w:t>
      </w:r>
    </w:p>
    <w:p>
      <w:pPr>
        <w:pStyle w:val="P16"/>
        <w:framePr w:w="6710" w:h="607" w:hRule="exact" w:wrap="none" w:vAnchor="page" w:hAnchor="margin" w:x="45" w:y="12008"/>
        <w:rPr>
          <w:rStyle w:val="C3"/>
          <w:rtl w:val="0"/>
        </w:rPr>
      </w:pPr>
    </w:p>
    <w:p>
      <w:pPr>
        <w:pStyle w:val="P17"/>
        <w:framePr w:w="6658" w:h="480" w:hRule="exact" w:wrap="none" w:vAnchor="page" w:hAnchor="margin" w:x="71" w:y="12064"/>
        <w:rPr>
          <w:rStyle w:val="C13"/>
          <w:rtl w:val="0"/>
        </w:rPr>
      </w:pPr>
      <w:r>
        <w:rPr>
          <w:rStyle w:val="C13"/>
          <w:rtl w:val="0"/>
        </w:rPr>
        <w:t>d) Zkontrolovat hotový nábytkový dílec z hlediska přesnosti a čistoty frézování a vrtání a připravit ho pro přepravu na navazující pracoviště</w:t>
      </w:r>
    </w:p>
    <w:p>
      <w:pPr>
        <w:pStyle w:val="P31"/>
        <w:framePr w:w="3921" w:h="607" w:hRule="exact" w:wrap="none" w:vAnchor="page" w:hAnchor="margin" w:x="6800" w:y="12008"/>
        <w:rPr>
          <w:rStyle w:val="C3"/>
          <w:rtl w:val="0"/>
        </w:rPr>
      </w:pPr>
    </w:p>
    <w:p>
      <w:pPr>
        <w:pStyle w:val="P32"/>
        <w:framePr w:w="3839" w:h="480" w:hRule="exact" w:wrap="none" w:vAnchor="page" w:hAnchor="margin" w:x="6856" w:y="12064"/>
        <w:rPr>
          <w:rStyle w:val="C23"/>
          <w:rtl w:val="0"/>
        </w:rPr>
      </w:pPr>
      <w:r>
        <w:rPr>
          <w:rStyle w:val="C23"/>
          <w:rtl w:val="0"/>
        </w:rPr>
        <w:t>Praktické předvedení a ústní ověření</w:t>
      </w:r>
    </w:p>
    <w:p>
      <w:pPr>
        <w:pStyle w:val="P12"/>
        <w:framePr w:w="6710" w:h="376" w:hRule="exact" w:wrap="none" w:vAnchor="page" w:hAnchor="margin" w:x="45" w:y="12615"/>
        <w:rPr>
          <w:rStyle w:val="C3"/>
          <w:rtl w:val="0"/>
        </w:rPr>
      </w:pPr>
    </w:p>
    <w:p>
      <w:pPr>
        <w:pStyle w:val="P13"/>
        <w:framePr w:w="6658" w:h="249" w:hRule="exact" w:wrap="none" w:vAnchor="page" w:hAnchor="margin" w:x="71" w:y="12671"/>
        <w:rPr>
          <w:rStyle w:val="C11"/>
          <w:rtl w:val="0"/>
        </w:rPr>
      </w:pPr>
      <w:r>
        <w:rPr>
          <w:rStyle w:val="C11"/>
          <w:rtl w:val="0"/>
        </w:rPr>
        <w:t>e) Při všech pracovních operacích dodržet zásady BOZP a PO</w:t>
      </w:r>
    </w:p>
    <w:p>
      <w:pPr>
        <w:pStyle w:val="P28"/>
        <w:framePr w:w="3921" w:h="376" w:hRule="exact" w:wrap="none" w:vAnchor="page" w:hAnchor="margin" w:x="6800" w:y="12615"/>
        <w:rPr>
          <w:rStyle w:val="C3"/>
          <w:rtl w:val="0"/>
        </w:rPr>
      </w:pPr>
    </w:p>
    <w:p>
      <w:pPr>
        <w:pStyle w:val="P29"/>
        <w:framePr w:w="3839" w:h="249" w:hRule="exact" w:wrap="none" w:vAnchor="page" w:hAnchor="margin" w:x="6856" w:y="12671"/>
        <w:rPr>
          <w:rStyle w:val="C21"/>
          <w:rtl w:val="0"/>
        </w:rPr>
      </w:pPr>
      <w:r>
        <w:rPr>
          <w:rStyle w:val="C21"/>
          <w:rtl w:val="0"/>
        </w:rPr>
        <w:t>Praktické předvedení</w:t>
      </w:r>
    </w:p>
    <w:p>
      <w:pPr>
        <w:pStyle w:val="P30"/>
        <w:framePr w:w="10710" w:h="248" w:hRule="exact" w:wrap="none" w:vAnchor="page" w:hAnchor="margin" w:x="28" w:y="13105"/>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Obsluha obráběcích center v nábytkářské výrobě, 20.10.2026 11:48:18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obráběcích center v nábytkářské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kontrolu obráběcího centra, zejména odsávacích hadic, upínacích prvků, bezpečnostních prvků, nepoškozenosti ovládacích prvků a vnitřní čistoty stroje podle předepsaného plánu údržby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O zjištěných závadách učinit záznam</w:t>
      </w:r>
    </w:p>
    <w:p>
      <w:pPr>
        <w:pStyle w:val="P31"/>
        <w:framePr w:w="3921" w:h="376" w:hRule="exact" w:wrap="none" w:vAnchor="page" w:hAnchor="margin" w:x="6800" w:y="3801"/>
        <w:rPr>
          <w:rStyle w:val="C3"/>
          <w:rtl w:val="0"/>
        </w:rPr>
      </w:pPr>
    </w:p>
    <w:p>
      <w:pPr>
        <w:pStyle w:val="P32"/>
        <w:framePr w:w="3839" w:h="249" w:hRule="exact" w:wrap="none" w:vAnchor="page" w:hAnchor="margin" w:x="6856" w:y="3857"/>
        <w:rPr>
          <w:rStyle w:val="C23"/>
          <w:rtl w:val="0"/>
        </w:rPr>
      </w:pPr>
      <w:r>
        <w:rPr>
          <w:rStyle w:val="C23"/>
          <w:rtl w:val="0"/>
        </w:rPr>
        <w:t>Praktické předvedení a 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Při všech pracovních operacích dodržet zásady BOZP a PO</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w:t>
      </w:r>
    </w:p>
    <w:p>
      <w:pPr>
        <w:pStyle w:val="P30"/>
        <w:framePr w:w="10710" w:h="248" w:hRule="exact" w:wrap="none" w:vAnchor="page" w:hAnchor="margin" w:x="28" w:y="4667"/>
        <w:rPr>
          <w:rStyle w:val="C22"/>
          <w:rtl w:val="0"/>
        </w:rPr>
      </w:pPr>
      <w:r>
        <w:rPr>
          <w:rStyle w:val="C22"/>
          <w:rtl w:val="0"/>
        </w:rPr>
        <w:t>Je třeba splnit všechna kritéria.</w:t>
      </w:r>
    </w:p>
    <w:p>
      <w:pPr>
        <w:pStyle w:val="P23"/>
        <w:framePr w:w="10710" w:h="340" w:hRule="exact" w:wrap="none" w:vAnchor="page" w:hAnchor="margin" w:x="28" w:y="5102"/>
        <w:rPr>
          <w:rStyle w:val="C18"/>
          <w:rtl w:val="0"/>
        </w:rPr>
      </w:pPr>
      <w:r>
        <w:rPr>
          <w:rStyle w:val="C18"/>
          <w:rtl w:val="0"/>
        </w:rPr>
        <w:t>Nakládání s odpady při obsluze CNC strojů v nábytkářské výrobě</w:t>
      </w:r>
    </w:p>
    <w:p>
      <w:pPr>
        <w:pStyle w:val="P24"/>
        <w:framePr w:w="6713" w:h="376" w:hRule="exact" w:wrap="none" w:vAnchor="page" w:hAnchor="margin" w:x="45" w:y="5542"/>
        <w:rPr>
          <w:rStyle w:val="C3"/>
          <w:rtl w:val="0"/>
        </w:rPr>
      </w:pPr>
    </w:p>
    <w:p>
      <w:pPr>
        <w:pStyle w:val="P25"/>
        <w:framePr w:w="6661" w:h="249" w:hRule="exact" w:wrap="none" w:vAnchor="page" w:hAnchor="margin" w:x="71" w:y="5613"/>
        <w:rPr>
          <w:rStyle w:val="C19"/>
          <w:rtl w:val="0"/>
        </w:rPr>
      </w:pPr>
      <w:r>
        <w:rPr>
          <w:rStyle w:val="C19"/>
          <w:rtl w:val="0"/>
        </w:rPr>
        <w:t>Kritéria hodnocení</w:t>
      </w:r>
    </w:p>
    <w:p>
      <w:pPr>
        <w:pStyle w:val="P26"/>
        <w:framePr w:w="3918" w:h="376" w:hRule="exact" w:wrap="none" w:vAnchor="page" w:hAnchor="margin" w:x="6803" w:y="5542"/>
        <w:rPr>
          <w:rStyle w:val="C3"/>
          <w:rtl w:val="0"/>
        </w:rPr>
      </w:pPr>
    </w:p>
    <w:p>
      <w:pPr>
        <w:pStyle w:val="P27"/>
        <w:framePr w:w="3836" w:h="249" w:hRule="exact" w:wrap="none" w:vAnchor="page" w:hAnchor="margin" w:x="6859" w:y="5613"/>
        <w:rPr>
          <w:rStyle w:val="C20"/>
          <w:rtl w:val="0"/>
        </w:rPr>
      </w:pPr>
      <w:r>
        <w:rPr>
          <w:rStyle w:val="C20"/>
          <w:rtl w:val="0"/>
        </w:rPr>
        <w:t>Způsoby ověření</w:t>
      </w:r>
    </w:p>
    <w:p>
      <w:pPr>
        <w:pStyle w:val="P12"/>
        <w:framePr w:w="6710" w:h="376" w:hRule="exact" w:wrap="none" w:vAnchor="page" w:hAnchor="margin" w:x="45" w:y="5918"/>
        <w:rPr>
          <w:rStyle w:val="C3"/>
          <w:rtl w:val="0"/>
        </w:rPr>
      </w:pPr>
    </w:p>
    <w:p>
      <w:pPr>
        <w:pStyle w:val="P13"/>
        <w:framePr w:w="6658" w:h="249" w:hRule="exact" w:wrap="none" w:vAnchor="page" w:hAnchor="margin" w:x="71" w:y="5974"/>
        <w:rPr>
          <w:rStyle w:val="C11"/>
          <w:rtl w:val="0"/>
        </w:rPr>
      </w:pPr>
      <w:r>
        <w:rPr>
          <w:rStyle w:val="C11"/>
          <w:rtl w:val="0"/>
        </w:rPr>
        <w:t>a) Provést úklid po skončení práce</w:t>
      </w:r>
    </w:p>
    <w:p>
      <w:pPr>
        <w:pStyle w:val="P28"/>
        <w:framePr w:w="3921" w:h="376" w:hRule="exact" w:wrap="none" w:vAnchor="page" w:hAnchor="margin" w:x="6800" w:y="5918"/>
        <w:rPr>
          <w:rStyle w:val="C3"/>
          <w:rtl w:val="0"/>
        </w:rPr>
      </w:pPr>
    </w:p>
    <w:p>
      <w:pPr>
        <w:pStyle w:val="P29"/>
        <w:framePr w:w="3839" w:h="249" w:hRule="exact" w:wrap="none" w:vAnchor="page" w:hAnchor="margin" w:x="6856" w:y="5974"/>
        <w:rPr>
          <w:rStyle w:val="C21"/>
          <w:rtl w:val="0"/>
        </w:rPr>
      </w:pPr>
      <w:r>
        <w:rPr>
          <w:rStyle w:val="C21"/>
          <w:rtl w:val="0"/>
        </w:rPr>
        <w:t>Praktické předvedení a ústní ověření</w:t>
      </w:r>
    </w:p>
    <w:p>
      <w:pPr>
        <w:pStyle w:val="P16"/>
        <w:framePr w:w="6710" w:h="376" w:hRule="exact" w:wrap="none" w:vAnchor="page" w:hAnchor="margin" w:x="45" w:y="6294"/>
        <w:rPr>
          <w:rStyle w:val="C3"/>
          <w:rtl w:val="0"/>
        </w:rPr>
      </w:pPr>
    </w:p>
    <w:p>
      <w:pPr>
        <w:pStyle w:val="P17"/>
        <w:framePr w:w="6658" w:h="249" w:hRule="exact" w:wrap="none" w:vAnchor="page" w:hAnchor="margin" w:x="71" w:y="6350"/>
        <w:rPr>
          <w:rStyle w:val="C13"/>
          <w:rtl w:val="0"/>
        </w:rPr>
      </w:pPr>
      <w:r>
        <w:rPr>
          <w:rStyle w:val="C13"/>
          <w:rtl w:val="0"/>
        </w:rPr>
        <w:t>b) Popsat způsoby třídění a skladování odpadu vzniklého při dané činnosti</w:t>
      </w:r>
    </w:p>
    <w:p>
      <w:pPr>
        <w:pStyle w:val="P31"/>
        <w:framePr w:w="3921" w:h="376" w:hRule="exact" w:wrap="none" w:vAnchor="page" w:hAnchor="margin" w:x="6800" w:y="6294"/>
        <w:rPr>
          <w:rStyle w:val="C3"/>
          <w:rtl w:val="0"/>
        </w:rPr>
      </w:pPr>
    </w:p>
    <w:p>
      <w:pPr>
        <w:pStyle w:val="P32"/>
        <w:framePr w:w="3839" w:h="249" w:hRule="exact" w:wrap="none" w:vAnchor="page" w:hAnchor="margin" w:x="6856" w:y="6350"/>
        <w:rPr>
          <w:rStyle w:val="C23"/>
          <w:rtl w:val="0"/>
        </w:rPr>
      </w:pPr>
      <w:r>
        <w:rPr>
          <w:rStyle w:val="C23"/>
          <w:rtl w:val="0"/>
        </w:rPr>
        <w:t>Ústní ověření</w:t>
      </w:r>
    </w:p>
    <w:p>
      <w:pPr>
        <w:pStyle w:val="P30"/>
        <w:framePr w:w="10710" w:h="248" w:hRule="exact" w:wrap="none" w:vAnchor="page" w:hAnchor="margin" w:x="28" w:y="6784"/>
        <w:rPr>
          <w:rStyle w:val="C22"/>
          <w:rtl w:val="0"/>
        </w:rPr>
      </w:pPr>
      <w:r>
        <w:rPr>
          <w:rStyle w:val="C22"/>
          <w:rtl w:val="0"/>
        </w:rPr>
        <w:t>Je třeba splnit obě kritéria.</w:t>
      </w:r>
    </w:p>
    <w:p>
      <w:pPr>
        <w:pStyle w:val="P21"/>
        <w:framePr w:w="7654" w:h="331" w:hRule="exact" w:wrap="none" w:vAnchor="page" w:hAnchor="margin" w:x="28" w:y="15940"/>
        <w:rPr>
          <w:rStyle w:val="C16"/>
          <w:rtl w:val="0"/>
        </w:rPr>
      </w:pPr>
      <w:r>
        <w:rPr>
          <w:rStyle w:val="C16"/>
          <w:rtl w:val="0"/>
        </w:rPr>
        <w:t>Obsluha obráběcích center v nábytkářské výrobě, 20.10.2026 11:48:18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8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spojeno v navazující činnosti vedoucí k opracování 15 kusů nábytkových dílců za použití různých druhů materiálů (polotvrdá dřevovláknitá deska – MDF, dřevotřískové a dřevovláknité desky, překližka, laťovka, dýhovaná dřevotřísková deska, laminovaná dřevotřísková deska) s využitím běžně používaných technologických postupů a při dodržování standardně dovolených tolerancí.</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je třeba zaměřit se zejména na precizní ověření všech odborných kompetencí.</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způsobem ověření "Praktické předvedení a ústní ověření" se požaduje stručné slovní doplnění předvedené činnosti ve smyslu vysvětlení nebo obhajoby zvoleného postupu či řešení. </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formou praktického předvedení je třeba přihlížet především k bezpečnému provádění všech úkonů, ke kvalitě zhotoveného výrobku i k časovému hledisku zvládání operací. </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si na zkoušku přinese vlastní ochranný oděv a pracovní obuv. </w:t>
      </w:r>
    </w:p>
    <w:p>
      <w:pPr>
        <w:pStyle w:val="P33"/>
        <w:framePr w:w="10766" w:h="1837" w:hRule="exact" w:wrap="none" w:vAnchor="page" w:hAnchor="margin" w:x="0" w:y="7366"/>
        <w:rPr>
          <w:rStyle w:val="C3"/>
          <w:rtl w:val="0"/>
        </w:rPr>
      </w:pPr>
    </w:p>
    <w:p>
      <w:pPr>
        <w:pStyle w:val="P35"/>
        <w:framePr w:w="10710" w:h="340" w:hRule="exact" w:wrap="none" w:vAnchor="page" w:hAnchor="margin" w:x="28" w:y="7366"/>
        <w:rPr>
          <w:rStyle w:val="C25"/>
          <w:rtl w:val="0"/>
        </w:rPr>
      </w:pPr>
      <w:r>
        <w:rPr>
          <w:rStyle w:val="C25"/>
          <w:rtl w:val="0"/>
        </w:rPr>
        <w:t>Výsledné hodnocení</w:t>
      </w:r>
    </w:p>
    <w:p>
      <w:pPr>
        <w:keepNext w:val="0"/>
        <w:keepLines w:val="0"/>
        <w:framePr w:w="10766" w:h="1497" w:hRule="exact" w:wrap="none" w:vAnchor="page" w:hAnchor="margin" w:x="0" w:y="77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31"/>
        <w:rPr>
          <w:rStyle w:val="C3"/>
          <w:rtl w:val="0"/>
        </w:rPr>
      </w:pPr>
    </w:p>
    <w:p>
      <w:pPr>
        <w:pStyle w:val="P35"/>
        <w:framePr w:w="10710" w:h="340" w:hRule="exact" w:wrap="none" w:vAnchor="page" w:hAnchor="margin" w:x="28" w:y="9431"/>
        <w:rPr>
          <w:rStyle w:val="C25"/>
          <w:rtl w:val="0"/>
        </w:rPr>
      </w:pPr>
      <w:r>
        <w:rPr>
          <w:rStyle w:val="C25"/>
          <w:rtl w:val="0"/>
        </w:rPr>
        <w:t>Počet zkoušejících</w:t>
      </w:r>
    </w:p>
    <w:p>
      <w:pPr>
        <w:keepNext w:val="0"/>
        <w:keepLines w:val="0"/>
        <w:framePr w:w="10766" w:h="1036" w:hRule="exact" w:wrap="none" w:vAnchor="page" w:hAnchor="margin" w:x="0" w:y="9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Obsluha obráběcích center v nábytkářské výrobě, 20.10.2026 11:48:18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4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truhlář</w:t>
      </w:r>
      <w:r>
        <w:rPr>
          <w:rFonts w:ascii="Arial" w:cs="Arial" w:hAnsi="Arial" w:eastAsia="Arial"/>
          <w:b w:val="0"/>
          <w:i w:val="0"/>
          <w:caps w:val="0"/>
          <w:strike w:val="0"/>
          <w:noProof w:val="0"/>
          <w:vanish w:val="0"/>
          <w:color w:val="auto"/>
          <w:sz w:val="20"/>
          <w:u w:val="none"/>
          <w:shd w:val="clear" w:color="auto" w:fill="auto"/>
          <w:vertAlign w:val="baseline"/>
          <w:lang/>
        </w:rPr>
        <w:t xml:space="preserve"> + střední vzdělání s maturitní zkouškou a alespoň 5 let odborné praxe v oblasti nábytkářské výroby nebo ve funkci učitele praktického vyučování nebo odborného výcviku v oboru vzdělání </w:t>
      </w:r>
      <w:r>
        <w:rPr>
          <w:rFonts w:ascii="Arial" w:cs="Arial" w:hAnsi="Arial" w:eastAsia="Arial"/>
          <w:b w:val="0"/>
          <w:i w:val="1"/>
          <w:caps w:val="0"/>
          <w:strike w:val="0"/>
          <w:noProof w:val="0"/>
          <w:vanish w:val="0"/>
          <w:color w:val="auto"/>
          <w:sz w:val="20"/>
          <w:u w:val="none"/>
          <w:shd w:val="clear" w:color="auto" w:fill="auto"/>
          <w:vertAlign w:val="baseline"/>
          <w:lang/>
        </w:rPr>
        <w:t>truhlář</w:t>
      </w:r>
      <w:r>
        <w:rPr>
          <w:rFonts w:ascii="Arial" w:cs="Arial" w:hAnsi="Arial" w:eastAsia="Arial"/>
          <w:b w:val="0"/>
          <w:i w:val="0"/>
          <w:caps w:val="0"/>
          <w:strike w:val="0"/>
          <w:noProof w:val="0"/>
          <w:vanish w:val="0"/>
          <w:color w:val="auto"/>
          <w:sz w:val="20"/>
          <w:u w:val="none"/>
          <w:shd w:val="clear" w:color="auto" w:fill="auto"/>
          <w:vertAlign w:val="baseline"/>
          <w:lang/>
        </w:rPr>
        <w:t>, z toho minimálně jeden rok v období posledních dvou let před podáním žádosti o autorizaci.</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nábytkářské výroby a alespoň 5 let odborné praxe v oblasti nábytkářské výroby nebo ve funkci učitele praktického vyučování nebo odborného výcviku v oboru vzdělání </w:t>
      </w:r>
      <w:r>
        <w:rPr>
          <w:rFonts w:ascii="Arial" w:cs="Arial" w:hAnsi="Arial" w:eastAsia="Arial"/>
          <w:b w:val="0"/>
          <w:i w:val="1"/>
          <w:caps w:val="0"/>
          <w:strike w:val="0"/>
          <w:noProof w:val="0"/>
          <w:vanish w:val="0"/>
          <w:color w:val="auto"/>
          <w:sz w:val="20"/>
          <w:u w:val="none"/>
          <w:shd w:val="clear" w:color="auto" w:fill="auto"/>
          <w:vertAlign w:val="baseline"/>
          <w:lang/>
        </w:rPr>
        <w:t>truhlář</w:t>
      </w:r>
      <w:r>
        <w:rPr>
          <w:rFonts w:ascii="Arial" w:cs="Arial" w:hAnsi="Arial" w:eastAsia="Arial"/>
          <w:b w:val="0"/>
          <w:i w:val="0"/>
          <w:caps w:val="0"/>
          <w:strike w:val="0"/>
          <w:noProof w:val="0"/>
          <w:vanish w:val="0"/>
          <w:color w:val="auto"/>
          <w:sz w:val="20"/>
          <w:u w:val="none"/>
          <w:shd w:val="clear" w:color="auto" w:fill="auto"/>
          <w:vertAlign w:val="baseline"/>
          <w:lang/>
        </w:rPr>
        <w:t>, z toho minimálně jeden rok v období posledních dvou let před podáním žádosti o autorizaci.</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nábytkářské výroby a alespoň 5 let odborné praxe v oblasti nábytkářské výroby nebo ve funkci učitele praktického vyučování nebo odborného výcviku v oboru vzdělání </w:t>
      </w:r>
      <w:r>
        <w:rPr>
          <w:rFonts w:ascii="Arial" w:cs="Arial" w:hAnsi="Arial" w:eastAsia="Arial"/>
          <w:b w:val="0"/>
          <w:i w:val="1"/>
          <w:caps w:val="0"/>
          <w:strike w:val="0"/>
          <w:noProof w:val="0"/>
          <w:vanish w:val="0"/>
          <w:color w:val="auto"/>
          <w:sz w:val="20"/>
          <w:u w:val="none"/>
          <w:shd w:val="clear" w:color="auto" w:fill="auto"/>
          <w:vertAlign w:val="baseline"/>
          <w:lang/>
        </w:rPr>
        <w:t>truhlář</w:t>
      </w:r>
      <w:r>
        <w:rPr>
          <w:rFonts w:ascii="Arial" w:cs="Arial" w:hAnsi="Arial" w:eastAsia="Arial"/>
          <w:b w:val="0"/>
          <w:i w:val="0"/>
          <w:caps w:val="0"/>
          <w:strike w:val="0"/>
          <w:noProof w:val="0"/>
          <w:vanish w:val="0"/>
          <w:color w:val="auto"/>
          <w:sz w:val="20"/>
          <w:u w:val="none"/>
          <w:shd w:val="clear" w:color="auto" w:fill="auto"/>
          <w:vertAlign w:val="baseline"/>
          <w:lang/>
        </w:rPr>
        <w:t>, z toho minimálně jeden rok v období posledních dvou let před podáním žádosti o autorizaci.</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nábytkářské výroby nebo zpracování dřeva a alespoň 5 let odborné praxe v oblasti nábytkářské výroby nebo ve funkci učitele praktického vyučování nebo odborného výcviku nebo odborných předmětů v oboru vzdělání </w:t>
      </w:r>
      <w:r>
        <w:rPr>
          <w:rFonts w:ascii="Arial" w:cs="Arial" w:hAnsi="Arial" w:eastAsia="Arial"/>
          <w:b w:val="0"/>
          <w:i w:val="1"/>
          <w:caps w:val="0"/>
          <w:strike w:val="0"/>
          <w:noProof w:val="0"/>
          <w:vanish w:val="0"/>
          <w:color w:val="auto"/>
          <w:sz w:val="20"/>
          <w:u w:val="none"/>
          <w:shd w:val="clear" w:color="auto" w:fill="auto"/>
          <w:vertAlign w:val="baseline"/>
          <w:lang/>
        </w:rPr>
        <w:t>truhlář</w:t>
      </w:r>
      <w:r>
        <w:rPr>
          <w:rFonts w:ascii="Arial" w:cs="Arial" w:hAnsi="Arial" w:eastAsia="Arial"/>
          <w:b w:val="0"/>
          <w:i w:val="0"/>
          <w:caps w:val="0"/>
          <w:strike w:val="0"/>
          <w:noProof w:val="0"/>
          <w:vanish w:val="0"/>
          <w:color w:val="auto"/>
          <w:sz w:val="20"/>
          <w:u w:val="none"/>
          <w:shd w:val="clear" w:color="auto" w:fill="auto"/>
          <w:vertAlign w:val="baseline"/>
          <w:lang/>
        </w:rPr>
        <w:t>, z toho minimálně jeden rok v období posledních dvou let před podáním žádosti o autorizaci.</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33-057-H Obsluha obráběcích center v nábytkářské výrobě</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 střední vzdělání s maturitní zkouškou a alespoň 5 let odborné praxe v oblasti nábytkářské výroby, z toho minimálně jeden rok v období posledních dvou let před podáním žádosti o autorizaci.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9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19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Obsluha obráběcích center v nábytkářské výrobě, 20.10.2026 11:48:18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9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3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zařízením potřebným k vykonání zkoušky, s minimálním následujícím materiálně-technickým vybavením:</w:t>
      </w:r>
    </w:p>
    <w:p>
      <w:pPr>
        <w:keepNext w:val="0"/>
        <w:keepLines w:val="1"/>
        <w:framePr w:w="10766" w:h="63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zdroj potřebné energie odpovídající bezpečnostním a hygienickým předpisům</w:t>
      </w:r>
    </w:p>
    <w:p>
      <w:pPr>
        <w:keepNext w:val="0"/>
        <w:keepLines w:val="1"/>
        <w:framePr w:w="10766" w:h="63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 pro zadanou výrobu (polotvrdá dřevovláknitá deska – MDF, dřevotřískové a dřevovláknité desky, překližka, laťovka, dýhovaná dřevotřísková deska, laminovaná dřevotřísková deska) </w:t>
      </w:r>
    </w:p>
    <w:p>
      <w:pPr>
        <w:keepNext w:val="0"/>
        <w:keepLines w:val="1"/>
        <w:framePr w:w="10766" w:h="63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zadání výroby (výrobní dokumentace, technický popis)</w:t>
      </w:r>
    </w:p>
    <w:p>
      <w:pPr>
        <w:keepNext w:val="0"/>
        <w:keepLines w:val="1"/>
        <w:framePr w:w="10766" w:h="63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výrobu:</w:t>
      </w:r>
    </w:p>
    <w:p>
      <w:pPr>
        <w:keepNext w:val="0"/>
        <w:keepLines w:val="1"/>
        <w:framePr w:w="10766" w:h="6355"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•CNC obráběcí centrum zajišťující minimálně následující operace: vtrání, frézování, drážkování pilkou</w:t>
      </w:r>
    </w:p>
    <w:p>
      <w:pPr>
        <w:keepNext w:val="0"/>
        <w:keepLines w:val="1"/>
        <w:framePr w:w="10766" w:h="6355"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pro vrtání, frézování a drážkování podle zadání výroby</w:t>
      </w:r>
    </w:p>
    <w:p>
      <w:pPr>
        <w:keepNext w:val="0"/>
        <w:keepLines w:val="1"/>
        <w:framePr w:w="10766" w:h="63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nebo tablet</w:t>
      </w:r>
    </w:p>
    <w:p>
      <w:pPr>
        <w:keepNext w:val="0"/>
        <w:keepLines w:val="1"/>
        <w:framePr w:w="10766" w:h="63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pomůcky (kalibrovaný metr minimální délky 3 m, zámečnický úhelník 1 000 mm, posuvné měřítko)</w:t>
      </w:r>
    </w:p>
    <w:p>
      <w:pPr>
        <w:keepNext w:val="0"/>
        <w:keepLines w:val="1"/>
        <w:framePr w:w="10766" w:h="63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nástroje pro provádění základní údržby stroje</w:t>
      </w:r>
    </w:p>
    <w:p>
      <w:pPr>
        <w:keepNext w:val="0"/>
        <w:keepLines w:val="1"/>
        <w:framePr w:w="10766" w:h="63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nebo kniha pro zaznamenání závad stroje</w:t>
      </w:r>
    </w:p>
    <w:p>
      <w:pPr>
        <w:keepNext w:val="0"/>
        <w:keepLines w:val="1"/>
        <w:framePr w:w="10766" w:h="63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•Palety, vozíky nebo jiné manipulační prostředky pro třídění a manipulaci s nábytkovými dílci</w:t>
      </w:r>
    </w:p>
    <w:p>
      <w:pPr>
        <w:keepNext w:val="0"/>
        <w:keepLines w:val="1"/>
        <w:framePr w:w="10766" w:h="63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a výdejky materiálů, zboží a surovin, průvodky</w:t>
      </w:r>
    </w:p>
    <w:p>
      <w:pPr>
        <w:keepNext w:val="0"/>
        <w:keepLines w:val="0"/>
        <w:framePr w:w="10766" w:h="63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3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076"/>
        <w:rPr>
          <w:rStyle w:val="C3"/>
          <w:rtl w:val="0"/>
        </w:rPr>
      </w:pPr>
    </w:p>
    <w:p>
      <w:pPr>
        <w:pStyle w:val="P35"/>
        <w:framePr w:w="10710" w:h="340" w:hRule="exact" w:wrap="none" w:vAnchor="page" w:hAnchor="margin" w:x="28" w:y="9076"/>
        <w:rPr>
          <w:rStyle w:val="C25"/>
          <w:rtl w:val="0"/>
        </w:rPr>
      </w:pPr>
      <w:r>
        <w:rPr>
          <w:rStyle w:val="C25"/>
          <w:rtl w:val="0"/>
        </w:rPr>
        <w:t>Doba přípravy na zkoušku</w:t>
      </w:r>
    </w:p>
    <w:p>
      <w:pPr>
        <w:keepNext w:val="0"/>
        <w:keepLines w:val="0"/>
        <w:framePr w:w="10766" w:h="1036" w:hRule="exact" w:wrap="none" w:vAnchor="page" w:hAnchor="margin" w:x="0" w:y="94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10679"/>
        <w:rPr>
          <w:rStyle w:val="C3"/>
          <w:rtl w:val="0"/>
        </w:rPr>
      </w:pPr>
    </w:p>
    <w:p>
      <w:pPr>
        <w:pStyle w:val="P35"/>
        <w:framePr w:w="10710" w:h="340" w:hRule="exact" w:wrap="none" w:vAnchor="page" w:hAnchor="margin" w:x="28" w:y="10679"/>
        <w:rPr>
          <w:rStyle w:val="C25"/>
          <w:rtl w:val="0"/>
        </w:rPr>
      </w:pPr>
      <w:r>
        <w:rPr>
          <w:rStyle w:val="C25"/>
          <w:rtl w:val="0"/>
        </w:rPr>
        <w:t>Doba pro vykonání zkoušky</w:t>
      </w:r>
    </w:p>
    <w:p>
      <w:pPr>
        <w:keepNext w:val="0"/>
        <w:keepLines w:val="0"/>
        <w:framePr w:w="10766" w:h="806" w:hRule="exact" w:wrap="none" w:vAnchor="page" w:hAnchor="margin" w:x="0" w:y="110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3 až 5 hodin (hodinou se rozumí 60 minut). </w:t>
      </w:r>
    </w:p>
    <w:p>
      <w:pPr>
        <w:pStyle w:val="P21"/>
        <w:framePr w:w="7654" w:h="331" w:hRule="exact" w:wrap="none" w:vAnchor="page" w:hAnchor="margin" w:x="28" w:y="15940"/>
        <w:rPr>
          <w:rStyle w:val="C16"/>
          <w:rtl w:val="0"/>
        </w:rPr>
      </w:pPr>
      <w:r>
        <w:rPr>
          <w:rStyle w:val="C16"/>
          <w:rtl w:val="0"/>
        </w:rPr>
        <w:t>Obsluha obráběcích center v nábytkářské výrobě, 20.10.2026 11:48:18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dřevozpracující a papírenský průmysl, ustavená a licencovaná pro tuto činnost HK ČR a SP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NADOP-VÝROBA NÁBYTKU,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Dřevotvar Jablonné nad Orlicí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magazin</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stavebních řemesel Brno-Bosonohy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Obsluha obráběcích center v nábytkářské výrobě, 20.10.2026 11:48:18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CB9341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815C8A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8190ED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