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7EB13" Type="http://schemas.openxmlformats.org/officeDocument/2006/relationships/officeDocument" Target="/word/document.xml" /><Relationship Id="coreR4417EB13" Type="http://schemas.openxmlformats.org/package/2006/relationships/metadata/core-properties" Target="/docProps/core.xml" /><Relationship Id="customR4417EB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vrtacích a lisovacích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nastavování a spouštění CNC vrtacích a kolíkovacích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CNC vrtacích a kolíkovacích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Vrtání na vrtacích a lisovacích strojích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na vícevřetenových vrtačkách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Vrtání na CNC vrtacích a kolíkovacích strojích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20.10.2026 11:00:24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opracování 15 kusů nábytkových dílců za použití různých druhů materiálů o různých tloušťkách (polotvrdá dřevovláknitá deska - MDF, dřevotřískové a dřevovláknité desky, překližka, laťovka, dýhovaná dřevotřísková deska, laminovaná dřevotřísková deska) s využitím běžně používaných technologických postupů a při dodržování standardně dovolených tolerancí. Dílce nemusí tvořit celý výrobek, musí obsahovat nějaký typ spojení (např. bok a dveře, bok a záda, bok a půda, bok a dno atd.).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výrobku i k časovému hledisku zvládání operací.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Pracovník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20.10.2026 11:00:24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20.10.2026 11:00:24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