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3CB9AF" Type="http://schemas.openxmlformats.org/officeDocument/2006/relationships/officeDocument" Target="/word/document.xml" /><Relationship Id="coreR343CB9AF" Type="http://schemas.openxmlformats.org/package/2006/relationships/metadata/core-properties" Target="/docProps/core.xml" /><Relationship Id="customR343CB9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tvarového broušení v nábytkářské výrobě (kód: 33-061-H)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tvarových brusných kotoučů a disků pro strojní broušení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spodních frézek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profilů za pomoci tvarových brusných kotoučů a disků na spodních frézkách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Nastavování a spouštění kartáčovacích strojů s manuálním ovládáním a ručním vedením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kartáčovacích strojích s manuálním ovládáním a ručním vedením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bočních ploch tvarových nábytkových dílců pomocí ruční elektrické nebo pneumatické brusky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broušení složitých tvarů a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7.11.2026 17:33:09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https://nsp.cz/jednotka-prace/obsluha-stroju-pro-zpraco-6cd6#zdravotni-zpusobilost).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8 kusů tvarových nábytkových dílců za použití různých druhů a tlouštěk materiálů (polotvrdá dřevovláknitá deska /MDF/, MDF jednostranně lakovaná deska, dřevotřískové a dřevovláknité desky, překližka, laťovka, dýhovaná dřevotřísková deska, laminovaná dřevotřísková deska, masivní hranoly, spárovka) s využitím běžně používaných technologických postupů a při dodržování standardně povolených tolerancí.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 dílce budou mít složitý tvar nebo profil (vnitřní díry, tvarované drážky), to znamená, že budou opracovány ručně pomocí speciálch tvarových přípravků na broušení.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(hranoly, kluzáky z masivu, područky) a pro ostatní typy nábytku (základní broušení tvarů dýhy pro ohýbané bary, pokladny, noční stolky a masivu pod základní nátěry, broušení mezivrstev mezi laky).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spodní frézce za pomoci tvarového brusného kotouče nebo disku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kartáčovacím stroji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tvarového nábytkového dílce z masivního dřeva, DTD a MDF pomocí ruční pneumatické nebo elektrické excentrické a vibrační brusky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obroušení dílců se složitými tvary či profily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vizuálním posouzením dílců po každé provedené operaci, budou posuzovány především takové defekty, jako je probroušení či nedobroušení výrobku.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7.11.2026 17:33:09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7.11.2026 17:33:09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E49867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