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30B4A" Type="http://schemas.openxmlformats.org/officeDocument/2006/relationships/officeDocument" Target="/word/document.xml" /><Relationship Id="coreR4AA30B4A" Type="http://schemas.openxmlformats.org/package/2006/relationships/metadata/core-properties" Target="/docProps/core.xml" /><Relationship Id="customR4AA30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brusivo podle zadání výroby a opatřit tvarový brusný kotouč nebo disk brusivem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Upnout tvarový brusný kotouč nebo disk pro broušení profilů na pracovní hřídel stroje</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e) Při všech pracovních operacích dodržet zásady BOZP a PO</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w:t>
      </w:r>
    </w:p>
    <w:p>
      <w:pPr>
        <w:pStyle w:val="P30"/>
        <w:framePr w:w="10710" w:h="248" w:hRule="exact" w:wrap="none" w:vAnchor="page" w:hAnchor="margin" w:x="28" w:y="8640"/>
        <w:rPr>
          <w:rStyle w:val="C22"/>
          <w:rtl w:val="0"/>
        </w:rPr>
      </w:pPr>
      <w:r>
        <w:rPr>
          <w:rStyle w:val="C22"/>
          <w:rtl w:val="0"/>
        </w:rPr>
        <w:t>Je třeba splnit všechna kritéria.</w:t>
      </w:r>
    </w:p>
    <w:p>
      <w:pPr>
        <w:pStyle w:val="P23"/>
        <w:framePr w:w="10710" w:h="340" w:hRule="exact" w:wrap="none" w:vAnchor="page" w:hAnchor="margin" w:x="28" w:y="9076"/>
        <w:rPr>
          <w:rStyle w:val="C18"/>
          <w:rtl w:val="0"/>
        </w:rPr>
      </w:pPr>
      <w:r>
        <w:rPr>
          <w:rStyle w:val="C18"/>
          <w:rtl w:val="0"/>
        </w:rPr>
        <w:t>Nastavování a spouštění spodních frézek</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Provést kontrolu spodní frézky, ověřit přítomnost a správnou funkci bezpečnostních a ochranných prvků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Provést nastavení spodní frézky, zejména rychlost otáček, polohu pracovního nástroje a polohu vodicích prvků podle opracovávaného dílce v souladu s dodanou výrobní dokumentací</w:t>
      </w:r>
    </w:p>
    <w:p>
      <w:pPr>
        <w:pStyle w:val="P31"/>
        <w:framePr w:w="3921" w:h="831" w:hRule="exact" w:wrap="none" w:vAnchor="page" w:hAnchor="margin" w:x="6800" w:y="10498"/>
        <w:rPr>
          <w:rStyle w:val="C3"/>
          <w:rtl w:val="0"/>
        </w:rPr>
      </w:pPr>
    </w:p>
    <w:p>
      <w:pPr>
        <w:pStyle w:val="P32"/>
        <w:framePr w:w="3839" w:h="704" w:hRule="exact" w:wrap="none" w:vAnchor="page" w:hAnchor="margin" w:x="6856" w:y="10554"/>
        <w:rPr>
          <w:rStyle w:val="C23"/>
          <w:rtl w:val="0"/>
        </w:rPr>
      </w:pPr>
      <w:r>
        <w:rPr>
          <w:rStyle w:val="C23"/>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Spustit spodní frézku</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d) Ověřit správnost nastavení provedením požadovaných operací na zkušebním dílci</w:t>
      </w:r>
    </w:p>
    <w:p>
      <w:pPr>
        <w:pStyle w:val="P31"/>
        <w:framePr w:w="3921" w:h="607" w:hRule="exact" w:wrap="none" w:vAnchor="page" w:hAnchor="margin" w:x="6800" w:y="11705"/>
        <w:rPr>
          <w:rStyle w:val="C3"/>
          <w:rtl w:val="0"/>
        </w:rPr>
      </w:pPr>
    </w:p>
    <w:p>
      <w:pPr>
        <w:pStyle w:val="P32"/>
        <w:framePr w:w="3839" w:h="480" w:hRule="exact" w:wrap="none" w:vAnchor="page" w:hAnchor="margin" w:x="6856" w:y="11761"/>
        <w:rPr>
          <w:rStyle w:val="C23"/>
          <w:rtl w:val="0"/>
        </w:rPr>
      </w:pPr>
      <w:r>
        <w:rPr>
          <w:rStyle w:val="C23"/>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e)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0"/>
        <w:framePr w:w="10710" w:h="248" w:hRule="exact" w:wrap="none" w:vAnchor="page" w:hAnchor="margin" w:x="28" w:y="1280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kontrolu kartáčovacího stroje, ověřit přítomnost a správnou funkci bezpečnostních a ochranných prvků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Provést nastavení kartáčovacího stroje -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 a 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Zvolit přítlačný špalík pro ruční broušení složitých tvarů a profilů podle zadání výroby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zda tvar špalíku odpovídá požadovanému tvaru a profilu podle zadání výroby a případně upravit přítlačný špalík pro ruční broušení složitých tvarů a profilů do požadovaného tvaru podle zadání výroby</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Zkontrolovat připravený dílec před broušením</w:t>
      </w:r>
    </w:p>
    <w:p>
      <w:pPr>
        <w:pStyle w:val="P31"/>
        <w:framePr w:w="3921" w:h="376" w:hRule="exact" w:wrap="none" w:vAnchor="page" w:hAnchor="margin" w:x="6800" w:y="8698"/>
        <w:rPr>
          <w:rStyle w:val="C3"/>
          <w:rtl w:val="0"/>
        </w:rPr>
      </w:pPr>
    </w:p>
    <w:p>
      <w:pPr>
        <w:pStyle w:val="P32"/>
        <w:framePr w:w="3839" w:h="249" w:hRule="exact" w:wrap="none" w:vAnchor="page" w:hAnchor="margin" w:x="6856" w:y="8754"/>
        <w:rPr>
          <w:rStyle w:val="C23"/>
          <w:rtl w:val="0"/>
        </w:rPr>
      </w:pPr>
      <w:r>
        <w:rPr>
          <w:rStyle w:val="C23"/>
          <w:rtl w:val="0"/>
        </w:rPr>
        <w:t>Praktické předvedení a ústní ověření</w:t>
      </w:r>
    </w:p>
    <w:p>
      <w:pPr>
        <w:pStyle w:val="P12"/>
        <w:framePr w:w="6710" w:h="376" w:hRule="exact" w:wrap="none" w:vAnchor="page" w:hAnchor="margin" w:x="45" w:y="9074"/>
        <w:rPr>
          <w:rStyle w:val="C3"/>
          <w:rtl w:val="0"/>
        </w:rPr>
      </w:pPr>
    </w:p>
    <w:p>
      <w:pPr>
        <w:pStyle w:val="P13"/>
        <w:framePr w:w="6658" w:h="249" w:hRule="exact" w:wrap="none" w:vAnchor="page" w:hAnchor="margin" w:x="71" w:y="9130"/>
        <w:rPr>
          <w:rStyle w:val="C11"/>
          <w:rtl w:val="0"/>
        </w:rPr>
      </w:pPr>
      <w:r>
        <w:rPr>
          <w:rStyle w:val="C11"/>
          <w:rtl w:val="0"/>
        </w:rPr>
        <w:t>e) Ručně obrousit složitý tvar a profil</w:t>
      </w:r>
    </w:p>
    <w:p>
      <w:pPr>
        <w:pStyle w:val="P28"/>
        <w:framePr w:w="3921" w:h="376" w:hRule="exact" w:wrap="none" w:vAnchor="page" w:hAnchor="margin" w:x="6800" w:y="9074"/>
        <w:rPr>
          <w:rStyle w:val="C3"/>
          <w:rtl w:val="0"/>
        </w:rPr>
      </w:pPr>
    </w:p>
    <w:p>
      <w:pPr>
        <w:pStyle w:val="P29"/>
        <w:framePr w:w="3839" w:h="249" w:hRule="exact" w:wrap="none" w:vAnchor="page" w:hAnchor="margin" w:x="6856" w:y="913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Zkontrolovat kvalitu broušení dílce</w:t>
      </w:r>
    </w:p>
    <w:p>
      <w:pPr>
        <w:pStyle w:val="P31"/>
        <w:framePr w:w="3921" w:h="376" w:hRule="exact" w:wrap="none" w:vAnchor="page" w:hAnchor="margin" w:x="6800" w:y="9451"/>
        <w:rPr>
          <w:rStyle w:val="C3"/>
          <w:rtl w:val="0"/>
        </w:rPr>
      </w:pPr>
    </w:p>
    <w:p>
      <w:pPr>
        <w:pStyle w:val="P32"/>
        <w:framePr w:w="3839" w:h="249" w:hRule="exact" w:wrap="none" w:vAnchor="page" w:hAnchor="margin" w:x="6856" w:y="9507"/>
        <w:rPr>
          <w:rStyle w:val="C23"/>
          <w:rtl w:val="0"/>
        </w:rPr>
      </w:pPr>
      <w:r>
        <w:rPr>
          <w:rStyle w:val="C23"/>
          <w:rtl w:val="0"/>
        </w:rPr>
        <w:t>Praktické předvedení a ústní ověření</w:t>
      </w:r>
    </w:p>
    <w:p>
      <w:pPr>
        <w:pStyle w:val="P12"/>
        <w:framePr w:w="6710" w:h="376" w:hRule="exact" w:wrap="none" w:vAnchor="page" w:hAnchor="margin" w:x="45" w:y="9827"/>
        <w:rPr>
          <w:rStyle w:val="C3"/>
          <w:rtl w:val="0"/>
        </w:rPr>
      </w:pPr>
    </w:p>
    <w:p>
      <w:pPr>
        <w:pStyle w:val="P13"/>
        <w:framePr w:w="6658" w:h="249" w:hRule="exact" w:wrap="none" w:vAnchor="page" w:hAnchor="margin" w:x="71" w:y="9883"/>
        <w:rPr>
          <w:rStyle w:val="C11"/>
          <w:rtl w:val="0"/>
        </w:rPr>
      </w:pPr>
      <w:r>
        <w:rPr>
          <w:rStyle w:val="C11"/>
          <w:rtl w:val="0"/>
        </w:rPr>
        <w:t>g) Při všech pracovních operacích dodržet zásady BOZP a PO</w:t>
      </w:r>
    </w:p>
    <w:p>
      <w:pPr>
        <w:pStyle w:val="P28"/>
        <w:framePr w:w="3921" w:h="376" w:hRule="exact" w:wrap="none" w:vAnchor="page" w:hAnchor="margin" w:x="6800" w:y="9827"/>
        <w:rPr>
          <w:rStyle w:val="C3"/>
          <w:rtl w:val="0"/>
        </w:rPr>
      </w:pPr>
    </w:p>
    <w:p>
      <w:pPr>
        <w:pStyle w:val="P29"/>
        <w:framePr w:w="3839" w:h="249" w:hRule="exact" w:wrap="none" w:vAnchor="page" w:hAnchor="margin" w:x="6856" w:y="9883"/>
        <w:rPr>
          <w:rStyle w:val="C21"/>
          <w:rtl w:val="0"/>
        </w:rPr>
      </w:pPr>
      <w:r>
        <w:rPr>
          <w:rStyle w:val="C21"/>
          <w:rtl w:val="0"/>
        </w:rPr>
        <w:t>Praktické předvedení</w:t>
      </w:r>
    </w:p>
    <w:p>
      <w:pPr>
        <w:pStyle w:val="P30"/>
        <w:framePr w:w="10710" w:h="248" w:hRule="exact" w:wrap="none" w:vAnchor="page" w:hAnchor="margin" w:x="28" w:y="10316"/>
        <w:rPr>
          <w:rStyle w:val="C22"/>
          <w:rtl w:val="0"/>
        </w:rPr>
      </w:pPr>
      <w:r>
        <w:rPr>
          <w:rStyle w:val="C22"/>
          <w:rtl w:val="0"/>
        </w:rPr>
        <w:t>Je třeba splnit všechna kritéria.</w:t>
      </w:r>
    </w:p>
    <w:p>
      <w:pPr>
        <w:pStyle w:val="P23"/>
        <w:framePr w:w="10710" w:h="340" w:hRule="exact" w:wrap="none" w:vAnchor="page" w:hAnchor="margin" w:x="28" w:y="10752"/>
        <w:rPr>
          <w:rStyle w:val="C18"/>
          <w:rtl w:val="0"/>
        </w:rPr>
      </w:pPr>
      <w:r>
        <w:rPr>
          <w:rStyle w:val="C18"/>
          <w:rtl w:val="0"/>
        </w:rPr>
        <w:t>Nakládání s odpady vzniklými při broušení v nábytkářské výrobě</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376" w:hRule="exact" w:wrap="none" w:vAnchor="page" w:hAnchor="margin" w:x="45" w:y="11568"/>
        <w:rPr>
          <w:rStyle w:val="C3"/>
          <w:rtl w:val="0"/>
        </w:rPr>
      </w:pPr>
    </w:p>
    <w:p>
      <w:pPr>
        <w:pStyle w:val="P13"/>
        <w:framePr w:w="6658" w:h="249" w:hRule="exact" w:wrap="none" w:vAnchor="page" w:hAnchor="margin" w:x="71" w:y="11624"/>
        <w:rPr>
          <w:rStyle w:val="C11"/>
          <w:rtl w:val="0"/>
        </w:rPr>
      </w:pPr>
      <w:r>
        <w:rPr>
          <w:rStyle w:val="C11"/>
          <w:rtl w:val="0"/>
        </w:rPr>
        <w:t>a) Provést úklid pracoviště po skončení práce</w:t>
      </w:r>
    </w:p>
    <w:p>
      <w:pPr>
        <w:pStyle w:val="P28"/>
        <w:framePr w:w="3921" w:h="376" w:hRule="exact" w:wrap="none" w:vAnchor="page" w:hAnchor="margin" w:x="6800" w:y="11568"/>
        <w:rPr>
          <w:rStyle w:val="C3"/>
          <w:rtl w:val="0"/>
        </w:rPr>
      </w:pPr>
    </w:p>
    <w:p>
      <w:pPr>
        <w:pStyle w:val="P29"/>
        <w:framePr w:w="3839" w:h="249" w:hRule="exact" w:wrap="none" w:vAnchor="page" w:hAnchor="margin" w:x="6856" w:y="11624"/>
        <w:rPr>
          <w:rStyle w:val="C21"/>
          <w:rtl w:val="0"/>
        </w:rPr>
      </w:pPr>
      <w:r>
        <w:rPr>
          <w:rStyle w:val="C21"/>
          <w:rtl w:val="0"/>
        </w:rPr>
        <w:t>Praktické předvedení a ústní ověření</w:t>
      </w:r>
    </w:p>
    <w:p>
      <w:pPr>
        <w:pStyle w:val="P16"/>
        <w:framePr w:w="6710" w:h="607" w:hRule="exact" w:wrap="none" w:vAnchor="page" w:hAnchor="margin" w:x="45" w:y="11944"/>
        <w:rPr>
          <w:rStyle w:val="C3"/>
          <w:rtl w:val="0"/>
        </w:rPr>
      </w:pPr>
    </w:p>
    <w:p>
      <w:pPr>
        <w:pStyle w:val="P17"/>
        <w:framePr w:w="6658" w:h="480" w:hRule="exact" w:wrap="none" w:vAnchor="page" w:hAnchor="margin" w:x="71" w:y="1200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1944"/>
        <w:rPr>
          <w:rStyle w:val="C3"/>
          <w:rtl w:val="0"/>
        </w:rPr>
      </w:pPr>
    </w:p>
    <w:p>
      <w:pPr>
        <w:pStyle w:val="P32"/>
        <w:framePr w:w="3839" w:h="480" w:hRule="exact" w:wrap="none" w:vAnchor="page" w:hAnchor="margin" w:x="6856" w:y="12000"/>
        <w:rPr>
          <w:rStyle w:val="C23"/>
          <w:rtl w:val="0"/>
        </w:rPr>
      </w:pPr>
      <w:r>
        <w:rPr>
          <w:rStyle w:val="C23"/>
          <w:rtl w:val="0"/>
        </w:rPr>
        <w:t>Ústní ověření</w:t>
      </w:r>
    </w:p>
    <w:p>
      <w:pPr>
        <w:pStyle w:val="P30"/>
        <w:framePr w:w="10710" w:h="248" w:hRule="exact" w:wrap="none" w:vAnchor="page" w:hAnchor="margin" w:x="28" w:y="1266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polotvrdá dřevovláknitá lakovaná deska, dřevotřískové a dřevovláknité desky, překližka, laťovka, dýhovaná dřevotřísková deska, laminovaná dřevotřísková deska, masivní hranoly, spárovka)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31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20.5.2026 5:00:45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475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73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A99E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