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0417F" Type="http://schemas.openxmlformats.org/officeDocument/2006/relationships/officeDocument" Target="/word/document.xml" /><Relationship Id="coreR6FD0417F" Type="http://schemas.openxmlformats.org/package/2006/relationships/metadata/core-properties" Target="/docProps/core.xml" /><Relationship Id="customR6FD041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tvarového broušení v nábytkářské výrobě, 28.9.2026 13:52:24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brusivo podle zadání výroby a opatřit tvarový brusný kotouč nebo disk brusivem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d) Upnout tvarový brusný kotouč nebo disk pro broušení profilů na pracovní hřídel stroje</w:t>
      </w:r>
    </w:p>
    <w:p>
      <w:pPr>
        <w:pStyle w:val="P31"/>
        <w:framePr w:w="3921" w:h="607" w:hRule="exact" w:wrap="none" w:vAnchor="page" w:hAnchor="margin" w:x="6800" w:y="7543"/>
        <w:rPr>
          <w:rStyle w:val="C3"/>
          <w:rtl w:val="0"/>
        </w:rPr>
      </w:pPr>
    </w:p>
    <w:p>
      <w:pPr>
        <w:pStyle w:val="P32"/>
        <w:framePr w:w="3839" w:h="480" w:hRule="exact" w:wrap="none" w:vAnchor="page" w:hAnchor="margin" w:x="6856" w:y="7599"/>
        <w:rPr>
          <w:rStyle w:val="C23"/>
          <w:rtl w:val="0"/>
        </w:rPr>
      </w:pPr>
      <w:r>
        <w:rPr>
          <w:rStyle w:val="C23"/>
          <w:rtl w:val="0"/>
        </w:rPr>
        <w:t>Praktické předvedení a ústní ověření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e) Při všech pracovních operacích dodržet zásady BOZP a PO</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w:t>
      </w:r>
    </w:p>
    <w:p>
      <w:pPr>
        <w:pStyle w:val="P30"/>
        <w:framePr w:w="10710" w:h="248" w:hRule="exact" w:wrap="none" w:vAnchor="page" w:hAnchor="margin" w:x="28" w:y="8640"/>
        <w:rPr>
          <w:rStyle w:val="C22"/>
          <w:rtl w:val="0"/>
        </w:rPr>
      </w:pPr>
      <w:r>
        <w:rPr>
          <w:rStyle w:val="C22"/>
          <w:rtl w:val="0"/>
        </w:rPr>
        <w:t>Je třeba splnit všechna kritéria.</w:t>
      </w:r>
    </w:p>
    <w:p>
      <w:pPr>
        <w:pStyle w:val="P23"/>
        <w:framePr w:w="10710" w:h="340" w:hRule="exact" w:wrap="none" w:vAnchor="page" w:hAnchor="margin" w:x="28" w:y="9076"/>
        <w:rPr>
          <w:rStyle w:val="C18"/>
          <w:rtl w:val="0"/>
        </w:rPr>
      </w:pPr>
      <w:r>
        <w:rPr>
          <w:rStyle w:val="C18"/>
          <w:rtl w:val="0"/>
        </w:rPr>
        <w:t>Nastavování a spouštění spodních frézek</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Provést kontrolu spodní frézky, ověřit přítomnost a správnou funkci bezpečnostních a ochranných prvků</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831" w:hRule="exact" w:wrap="none" w:vAnchor="page" w:hAnchor="margin" w:x="45" w:y="10498"/>
        <w:rPr>
          <w:rStyle w:val="C3"/>
          <w:rtl w:val="0"/>
        </w:rPr>
      </w:pPr>
    </w:p>
    <w:p>
      <w:pPr>
        <w:pStyle w:val="P17"/>
        <w:framePr w:w="6658" w:h="704" w:hRule="exact" w:wrap="none" w:vAnchor="page" w:hAnchor="margin" w:x="71" w:y="10554"/>
        <w:rPr>
          <w:rStyle w:val="C13"/>
          <w:rtl w:val="0"/>
        </w:rPr>
      </w:pPr>
      <w:r>
        <w:rPr>
          <w:rStyle w:val="C13"/>
          <w:rtl w:val="0"/>
        </w:rPr>
        <w:t>b) Provést nastavení spodní frézky, zejména rychlost otáček, polohu pracovního nástroje a polohu vodicích prvků podle opracovávaného dílce v souladu s dodanou výrobní dokumentací</w:t>
      </w:r>
    </w:p>
    <w:p>
      <w:pPr>
        <w:pStyle w:val="P31"/>
        <w:framePr w:w="3921" w:h="831" w:hRule="exact" w:wrap="none" w:vAnchor="page" w:hAnchor="margin" w:x="6800" w:y="10498"/>
        <w:rPr>
          <w:rStyle w:val="C3"/>
          <w:rtl w:val="0"/>
        </w:rPr>
      </w:pPr>
    </w:p>
    <w:p>
      <w:pPr>
        <w:pStyle w:val="P32"/>
        <w:framePr w:w="3839" w:h="704" w:hRule="exact" w:wrap="none" w:vAnchor="page" w:hAnchor="margin" w:x="6856" w:y="10554"/>
        <w:rPr>
          <w:rStyle w:val="C23"/>
          <w:rtl w:val="0"/>
        </w:rPr>
      </w:pPr>
      <w:r>
        <w:rPr>
          <w:rStyle w:val="C23"/>
          <w:rtl w:val="0"/>
        </w:rPr>
        <w:t>Praktické předvedení a ústní ověření</w:t>
      </w:r>
    </w:p>
    <w:p>
      <w:pPr>
        <w:pStyle w:val="P12"/>
        <w:framePr w:w="6710" w:h="376" w:hRule="exact" w:wrap="none" w:vAnchor="page" w:hAnchor="margin" w:x="45" w:y="11329"/>
        <w:rPr>
          <w:rStyle w:val="C3"/>
          <w:rtl w:val="0"/>
        </w:rPr>
      </w:pPr>
    </w:p>
    <w:p>
      <w:pPr>
        <w:pStyle w:val="P13"/>
        <w:framePr w:w="6658" w:h="249" w:hRule="exact" w:wrap="none" w:vAnchor="page" w:hAnchor="margin" w:x="71" w:y="11385"/>
        <w:rPr>
          <w:rStyle w:val="C11"/>
          <w:rtl w:val="0"/>
        </w:rPr>
      </w:pPr>
      <w:r>
        <w:rPr>
          <w:rStyle w:val="C11"/>
          <w:rtl w:val="0"/>
        </w:rPr>
        <w:t>c) Spustit spodní frézku</w:t>
      </w:r>
    </w:p>
    <w:p>
      <w:pPr>
        <w:pStyle w:val="P28"/>
        <w:framePr w:w="3921" w:h="376" w:hRule="exact" w:wrap="none" w:vAnchor="page" w:hAnchor="margin" w:x="6800" w:y="11329"/>
        <w:rPr>
          <w:rStyle w:val="C3"/>
          <w:rtl w:val="0"/>
        </w:rPr>
      </w:pPr>
    </w:p>
    <w:p>
      <w:pPr>
        <w:pStyle w:val="P29"/>
        <w:framePr w:w="3839" w:h="249" w:hRule="exact" w:wrap="none" w:vAnchor="page" w:hAnchor="margin" w:x="6856" w:y="11385"/>
        <w:rPr>
          <w:rStyle w:val="C21"/>
          <w:rtl w:val="0"/>
        </w:rPr>
      </w:pPr>
      <w:r>
        <w:rPr>
          <w:rStyle w:val="C21"/>
          <w:rtl w:val="0"/>
        </w:rPr>
        <w:t>Praktické předvedení a ústní ověření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d) Ověřit správnost nastavení provedením požadovaných operací na zkušebním dílci</w:t>
      </w:r>
    </w:p>
    <w:p>
      <w:pPr>
        <w:pStyle w:val="P31"/>
        <w:framePr w:w="3921" w:h="607" w:hRule="exact" w:wrap="none" w:vAnchor="page" w:hAnchor="margin" w:x="6800" w:y="11705"/>
        <w:rPr>
          <w:rStyle w:val="C3"/>
          <w:rtl w:val="0"/>
        </w:rPr>
      </w:pPr>
    </w:p>
    <w:p>
      <w:pPr>
        <w:pStyle w:val="P32"/>
        <w:framePr w:w="3839" w:h="480" w:hRule="exact" w:wrap="none" w:vAnchor="page" w:hAnchor="margin" w:x="6856" w:y="11761"/>
        <w:rPr>
          <w:rStyle w:val="C23"/>
          <w:rtl w:val="0"/>
        </w:rPr>
      </w:pPr>
      <w:r>
        <w:rPr>
          <w:rStyle w:val="C23"/>
          <w:rtl w:val="0"/>
        </w:rPr>
        <w:t>Praktické předvedení a ústní ověření</w:t>
      </w:r>
    </w:p>
    <w:p>
      <w:pPr>
        <w:pStyle w:val="P12"/>
        <w:framePr w:w="6710" w:h="376" w:hRule="exact" w:wrap="none" w:vAnchor="page" w:hAnchor="margin" w:x="45" w:y="12312"/>
        <w:rPr>
          <w:rStyle w:val="C3"/>
          <w:rtl w:val="0"/>
        </w:rPr>
      </w:pPr>
    </w:p>
    <w:p>
      <w:pPr>
        <w:pStyle w:val="P13"/>
        <w:framePr w:w="6658" w:h="249" w:hRule="exact" w:wrap="none" w:vAnchor="page" w:hAnchor="margin" w:x="71" w:y="12368"/>
        <w:rPr>
          <w:rStyle w:val="C11"/>
          <w:rtl w:val="0"/>
        </w:rPr>
      </w:pPr>
      <w:r>
        <w:rPr>
          <w:rStyle w:val="C11"/>
          <w:rtl w:val="0"/>
        </w:rPr>
        <w:t>e) Při všech pracovních operacích dodržet zásady BOZP a PO</w:t>
      </w:r>
    </w:p>
    <w:p>
      <w:pPr>
        <w:pStyle w:val="P28"/>
        <w:framePr w:w="3921" w:h="376" w:hRule="exact" w:wrap="none" w:vAnchor="page" w:hAnchor="margin" w:x="6800" w:y="12312"/>
        <w:rPr>
          <w:rStyle w:val="C3"/>
          <w:rtl w:val="0"/>
        </w:rPr>
      </w:pPr>
    </w:p>
    <w:p>
      <w:pPr>
        <w:pStyle w:val="P29"/>
        <w:framePr w:w="3839" w:h="249" w:hRule="exact" w:wrap="none" w:vAnchor="page" w:hAnchor="margin" w:x="6856" w:y="12368"/>
        <w:rPr>
          <w:rStyle w:val="C21"/>
          <w:rtl w:val="0"/>
        </w:rPr>
      </w:pPr>
      <w:r>
        <w:rPr>
          <w:rStyle w:val="C21"/>
          <w:rtl w:val="0"/>
        </w:rPr>
        <w:t>Praktické předvedení</w:t>
      </w:r>
    </w:p>
    <w:p>
      <w:pPr>
        <w:pStyle w:val="P30"/>
        <w:framePr w:w="10710" w:h="248" w:hRule="exact" w:wrap="none" w:vAnchor="page" w:hAnchor="margin" w:x="28" w:y="1280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28.9.2026 13:52:24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kontrolu kartáčovacího stroje, ověřit přítomnost a správnou funkci bezpečnostních a ochranných prvků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Provést nastavení kartáčovacího stroje -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 a ústní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tvarového broušení v nábytkářské výrobě, 28.9.2026 13:52:24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Zvolit přítlačný špalík pro ruční broušení složitých tvarů a profilů podle zadání výroby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zda tvar špalíku odpovídá požadovanému tvaru a profilu podle zadání výroby a případně upravit přítlačný špalík pro ruční broušení složitých tvarů a profilů do požadovaného tvaru podle zadání výroby</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d) Zkontrolovat připravený dílec před broušením</w:t>
      </w:r>
    </w:p>
    <w:p>
      <w:pPr>
        <w:pStyle w:val="P31"/>
        <w:framePr w:w="3921" w:h="376" w:hRule="exact" w:wrap="none" w:vAnchor="page" w:hAnchor="margin" w:x="6800" w:y="8698"/>
        <w:rPr>
          <w:rStyle w:val="C3"/>
          <w:rtl w:val="0"/>
        </w:rPr>
      </w:pPr>
    </w:p>
    <w:p>
      <w:pPr>
        <w:pStyle w:val="P32"/>
        <w:framePr w:w="3839" w:h="249" w:hRule="exact" w:wrap="none" w:vAnchor="page" w:hAnchor="margin" w:x="6856" w:y="8754"/>
        <w:rPr>
          <w:rStyle w:val="C23"/>
          <w:rtl w:val="0"/>
        </w:rPr>
      </w:pPr>
      <w:r>
        <w:rPr>
          <w:rStyle w:val="C23"/>
          <w:rtl w:val="0"/>
        </w:rPr>
        <w:t>Praktické předvedení a ústní ověření</w:t>
      </w:r>
    </w:p>
    <w:p>
      <w:pPr>
        <w:pStyle w:val="P12"/>
        <w:framePr w:w="6710" w:h="376" w:hRule="exact" w:wrap="none" w:vAnchor="page" w:hAnchor="margin" w:x="45" w:y="9074"/>
        <w:rPr>
          <w:rStyle w:val="C3"/>
          <w:rtl w:val="0"/>
        </w:rPr>
      </w:pPr>
    </w:p>
    <w:p>
      <w:pPr>
        <w:pStyle w:val="P13"/>
        <w:framePr w:w="6658" w:h="249" w:hRule="exact" w:wrap="none" w:vAnchor="page" w:hAnchor="margin" w:x="71" w:y="9130"/>
        <w:rPr>
          <w:rStyle w:val="C11"/>
          <w:rtl w:val="0"/>
        </w:rPr>
      </w:pPr>
      <w:r>
        <w:rPr>
          <w:rStyle w:val="C11"/>
          <w:rtl w:val="0"/>
        </w:rPr>
        <w:t>e) Ručně obrousit složitý tvar a profil</w:t>
      </w:r>
    </w:p>
    <w:p>
      <w:pPr>
        <w:pStyle w:val="P28"/>
        <w:framePr w:w="3921" w:h="376" w:hRule="exact" w:wrap="none" w:vAnchor="page" w:hAnchor="margin" w:x="6800" w:y="9074"/>
        <w:rPr>
          <w:rStyle w:val="C3"/>
          <w:rtl w:val="0"/>
        </w:rPr>
      </w:pPr>
    </w:p>
    <w:p>
      <w:pPr>
        <w:pStyle w:val="P29"/>
        <w:framePr w:w="3839" w:h="249" w:hRule="exact" w:wrap="none" w:vAnchor="page" w:hAnchor="margin" w:x="6856" w:y="9130"/>
        <w:rPr>
          <w:rStyle w:val="C21"/>
          <w:rtl w:val="0"/>
        </w:rPr>
      </w:pPr>
      <w:r>
        <w:rPr>
          <w:rStyle w:val="C21"/>
          <w:rtl w:val="0"/>
        </w:rPr>
        <w:t>Praktické předvedení a ústní ověření</w:t>
      </w:r>
    </w:p>
    <w:p>
      <w:pPr>
        <w:pStyle w:val="P16"/>
        <w:framePr w:w="6710" w:h="376" w:hRule="exact" w:wrap="none" w:vAnchor="page" w:hAnchor="margin" w:x="45" w:y="9451"/>
        <w:rPr>
          <w:rStyle w:val="C3"/>
          <w:rtl w:val="0"/>
        </w:rPr>
      </w:pPr>
    </w:p>
    <w:p>
      <w:pPr>
        <w:pStyle w:val="P17"/>
        <w:framePr w:w="6658" w:h="249" w:hRule="exact" w:wrap="none" w:vAnchor="page" w:hAnchor="margin" w:x="71" w:y="9507"/>
        <w:rPr>
          <w:rStyle w:val="C13"/>
          <w:rtl w:val="0"/>
        </w:rPr>
      </w:pPr>
      <w:r>
        <w:rPr>
          <w:rStyle w:val="C13"/>
          <w:rtl w:val="0"/>
        </w:rPr>
        <w:t>f) Zkontrolovat kvalitu broušení dílce</w:t>
      </w:r>
    </w:p>
    <w:p>
      <w:pPr>
        <w:pStyle w:val="P31"/>
        <w:framePr w:w="3921" w:h="376" w:hRule="exact" w:wrap="none" w:vAnchor="page" w:hAnchor="margin" w:x="6800" w:y="9451"/>
        <w:rPr>
          <w:rStyle w:val="C3"/>
          <w:rtl w:val="0"/>
        </w:rPr>
      </w:pPr>
    </w:p>
    <w:p>
      <w:pPr>
        <w:pStyle w:val="P32"/>
        <w:framePr w:w="3839" w:h="249" w:hRule="exact" w:wrap="none" w:vAnchor="page" w:hAnchor="margin" w:x="6856" w:y="9507"/>
        <w:rPr>
          <w:rStyle w:val="C23"/>
          <w:rtl w:val="0"/>
        </w:rPr>
      </w:pPr>
      <w:r>
        <w:rPr>
          <w:rStyle w:val="C23"/>
          <w:rtl w:val="0"/>
        </w:rPr>
        <w:t>Praktické předvedení a ústní ověření</w:t>
      </w:r>
    </w:p>
    <w:p>
      <w:pPr>
        <w:pStyle w:val="P12"/>
        <w:framePr w:w="6710" w:h="376" w:hRule="exact" w:wrap="none" w:vAnchor="page" w:hAnchor="margin" w:x="45" w:y="9827"/>
        <w:rPr>
          <w:rStyle w:val="C3"/>
          <w:rtl w:val="0"/>
        </w:rPr>
      </w:pPr>
    </w:p>
    <w:p>
      <w:pPr>
        <w:pStyle w:val="P13"/>
        <w:framePr w:w="6658" w:h="249" w:hRule="exact" w:wrap="none" w:vAnchor="page" w:hAnchor="margin" w:x="71" w:y="9883"/>
        <w:rPr>
          <w:rStyle w:val="C11"/>
          <w:rtl w:val="0"/>
        </w:rPr>
      </w:pPr>
      <w:r>
        <w:rPr>
          <w:rStyle w:val="C11"/>
          <w:rtl w:val="0"/>
        </w:rPr>
        <w:t>g) Při všech pracovních operacích dodržet zásady BOZP a PO</w:t>
      </w:r>
    </w:p>
    <w:p>
      <w:pPr>
        <w:pStyle w:val="P28"/>
        <w:framePr w:w="3921" w:h="376" w:hRule="exact" w:wrap="none" w:vAnchor="page" w:hAnchor="margin" w:x="6800" w:y="9827"/>
        <w:rPr>
          <w:rStyle w:val="C3"/>
          <w:rtl w:val="0"/>
        </w:rPr>
      </w:pPr>
    </w:p>
    <w:p>
      <w:pPr>
        <w:pStyle w:val="P29"/>
        <w:framePr w:w="3839" w:h="249" w:hRule="exact" w:wrap="none" w:vAnchor="page" w:hAnchor="margin" w:x="6856" w:y="9883"/>
        <w:rPr>
          <w:rStyle w:val="C21"/>
          <w:rtl w:val="0"/>
        </w:rPr>
      </w:pPr>
      <w:r>
        <w:rPr>
          <w:rStyle w:val="C21"/>
          <w:rtl w:val="0"/>
        </w:rPr>
        <w:t>Praktické předvedení</w:t>
      </w:r>
    </w:p>
    <w:p>
      <w:pPr>
        <w:pStyle w:val="P30"/>
        <w:framePr w:w="10710" w:h="248" w:hRule="exact" w:wrap="none" w:vAnchor="page" w:hAnchor="margin" w:x="28" w:y="10316"/>
        <w:rPr>
          <w:rStyle w:val="C22"/>
          <w:rtl w:val="0"/>
        </w:rPr>
      </w:pPr>
      <w:r>
        <w:rPr>
          <w:rStyle w:val="C22"/>
          <w:rtl w:val="0"/>
        </w:rPr>
        <w:t>Je třeba splnit všechna kritéria.</w:t>
      </w:r>
    </w:p>
    <w:p>
      <w:pPr>
        <w:pStyle w:val="P23"/>
        <w:framePr w:w="10710" w:h="340" w:hRule="exact" w:wrap="none" w:vAnchor="page" w:hAnchor="margin" w:x="28" w:y="10752"/>
        <w:rPr>
          <w:rStyle w:val="C18"/>
          <w:rtl w:val="0"/>
        </w:rPr>
      </w:pPr>
      <w:r>
        <w:rPr>
          <w:rStyle w:val="C18"/>
          <w:rtl w:val="0"/>
        </w:rPr>
        <w:t>Nakládání s odpady vzniklými při broušení v nábytkářské výrobě</w:t>
      </w:r>
    </w:p>
    <w:p>
      <w:pPr>
        <w:pStyle w:val="P24"/>
        <w:framePr w:w="6713" w:h="376" w:hRule="exact" w:wrap="none" w:vAnchor="page" w:hAnchor="margin" w:x="45" w:y="11191"/>
        <w:rPr>
          <w:rStyle w:val="C3"/>
          <w:rtl w:val="0"/>
        </w:rPr>
      </w:pPr>
    </w:p>
    <w:p>
      <w:pPr>
        <w:pStyle w:val="P25"/>
        <w:framePr w:w="6661" w:h="249" w:hRule="exact" w:wrap="none" w:vAnchor="page" w:hAnchor="margin" w:x="71" w:y="11262"/>
        <w:rPr>
          <w:rStyle w:val="C19"/>
          <w:rtl w:val="0"/>
        </w:rPr>
      </w:pPr>
      <w:r>
        <w:rPr>
          <w:rStyle w:val="C19"/>
          <w:rtl w:val="0"/>
        </w:rPr>
        <w:t>Kritéria hodnocení</w:t>
      </w:r>
    </w:p>
    <w:p>
      <w:pPr>
        <w:pStyle w:val="P26"/>
        <w:framePr w:w="3918" w:h="376" w:hRule="exact" w:wrap="none" w:vAnchor="page" w:hAnchor="margin" w:x="6803" w:y="11191"/>
        <w:rPr>
          <w:rStyle w:val="C3"/>
          <w:rtl w:val="0"/>
        </w:rPr>
      </w:pPr>
    </w:p>
    <w:p>
      <w:pPr>
        <w:pStyle w:val="P27"/>
        <w:framePr w:w="3836" w:h="249" w:hRule="exact" w:wrap="none" w:vAnchor="page" w:hAnchor="margin" w:x="6859" w:y="11262"/>
        <w:rPr>
          <w:rStyle w:val="C20"/>
          <w:rtl w:val="0"/>
        </w:rPr>
      </w:pPr>
      <w:r>
        <w:rPr>
          <w:rStyle w:val="C20"/>
          <w:rtl w:val="0"/>
        </w:rPr>
        <w:t>Způsoby ověření</w:t>
      </w:r>
    </w:p>
    <w:p>
      <w:pPr>
        <w:pStyle w:val="P12"/>
        <w:framePr w:w="6710" w:h="376" w:hRule="exact" w:wrap="none" w:vAnchor="page" w:hAnchor="margin" w:x="45" w:y="11568"/>
        <w:rPr>
          <w:rStyle w:val="C3"/>
          <w:rtl w:val="0"/>
        </w:rPr>
      </w:pPr>
    </w:p>
    <w:p>
      <w:pPr>
        <w:pStyle w:val="P13"/>
        <w:framePr w:w="6658" w:h="249" w:hRule="exact" w:wrap="none" w:vAnchor="page" w:hAnchor="margin" w:x="71" w:y="11624"/>
        <w:rPr>
          <w:rStyle w:val="C11"/>
          <w:rtl w:val="0"/>
        </w:rPr>
      </w:pPr>
      <w:r>
        <w:rPr>
          <w:rStyle w:val="C11"/>
          <w:rtl w:val="0"/>
        </w:rPr>
        <w:t>a) Provést úklid pracoviště po skončení práce</w:t>
      </w:r>
    </w:p>
    <w:p>
      <w:pPr>
        <w:pStyle w:val="P28"/>
        <w:framePr w:w="3921" w:h="376" w:hRule="exact" w:wrap="none" w:vAnchor="page" w:hAnchor="margin" w:x="6800" w:y="11568"/>
        <w:rPr>
          <w:rStyle w:val="C3"/>
          <w:rtl w:val="0"/>
        </w:rPr>
      </w:pPr>
    </w:p>
    <w:p>
      <w:pPr>
        <w:pStyle w:val="P29"/>
        <w:framePr w:w="3839" w:h="249" w:hRule="exact" w:wrap="none" w:vAnchor="page" w:hAnchor="margin" w:x="6856" w:y="11624"/>
        <w:rPr>
          <w:rStyle w:val="C21"/>
          <w:rtl w:val="0"/>
        </w:rPr>
      </w:pPr>
      <w:r>
        <w:rPr>
          <w:rStyle w:val="C21"/>
          <w:rtl w:val="0"/>
        </w:rPr>
        <w:t>Praktické předvedení a ústní ověření</w:t>
      </w:r>
    </w:p>
    <w:p>
      <w:pPr>
        <w:pStyle w:val="P16"/>
        <w:framePr w:w="6710" w:h="607" w:hRule="exact" w:wrap="none" w:vAnchor="page" w:hAnchor="margin" w:x="45" w:y="11944"/>
        <w:rPr>
          <w:rStyle w:val="C3"/>
          <w:rtl w:val="0"/>
        </w:rPr>
      </w:pPr>
    </w:p>
    <w:p>
      <w:pPr>
        <w:pStyle w:val="P17"/>
        <w:framePr w:w="6658" w:h="480" w:hRule="exact" w:wrap="none" w:vAnchor="page" w:hAnchor="margin" w:x="71" w:y="1200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1944"/>
        <w:rPr>
          <w:rStyle w:val="C3"/>
          <w:rtl w:val="0"/>
        </w:rPr>
      </w:pPr>
    </w:p>
    <w:p>
      <w:pPr>
        <w:pStyle w:val="P32"/>
        <w:framePr w:w="3839" w:h="480" w:hRule="exact" w:wrap="none" w:vAnchor="page" w:hAnchor="margin" w:x="6856" w:y="12000"/>
        <w:rPr>
          <w:rStyle w:val="C23"/>
          <w:rtl w:val="0"/>
        </w:rPr>
      </w:pPr>
      <w:r>
        <w:rPr>
          <w:rStyle w:val="C23"/>
          <w:rtl w:val="0"/>
        </w:rPr>
        <w:t>Ústní ověření</w:t>
      </w:r>
    </w:p>
    <w:p>
      <w:pPr>
        <w:pStyle w:val="P30"/>
        <w:framePr w:w="10710" w:h="248" w:hRule="exact" w:wrap="none" w:vAnchor="page" w:hAnchor="margin" w:x="28" w:y="1266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tvarového broušení v nábytkářské výrobě, 28.9.2026 13:52:24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bude spojeno v navazující činnosti vedoucí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 Alespoň 2 dílce budou mít složitý tvar nebo profil (vnitřní díry, tvarované drážky), to znamená, že budou opracovány ručně pomocí speciálch tvarových přípravků na broušení. 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zejména na precizní splnění všech odborných kompetencí.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tvarového broušení v nábytkářské výrobě, 28.9.2026 13:52:24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 tvarového broušení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tvarového broušení v nábytkářské výrobě, 28.9.2026 13:52:24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polotvrdá dřevovláknitá lakovaná deska, dřevotřískové a dřevovláknité desky, překližka, laťovka, dýhovaná dřevotřísková deska, laminovaná dřevotřísková deska, masivní hranoly, spárovka)</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31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3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Doba přípravy na zkoušku</w:t>
      </w:r>
    </w:p>
    <w:p>
      <w:pPr>
        <w:keepNext w:val="0"/>
        <w:keepLines w:val="0"/>
        <w:framePr w:w="10766" w:h="103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pro vykonání zkoušky</w:t>
      </w:r>
    </w:p>
    <w:p>
      <w:pPr>
        <w:keepNext w:val="0"/>
        <w:keepLines w:val="0"/>
        <w:framePr w:w="10766" w:h="806"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tvarového broušení v nábytkářské výrobě, 28.9.2026 13:52:24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pStyle w:val="P21"/>
        <w:framePr w:w="7654" w:h="331" w:hRule="exact" w:wrap="none" w:vAnchor="page" w:hAnchor="margin" w:x="28" w:y="15940"/>
        <w:rPr>
          <w:rStyle w:val="C16"/>
          <w:rtl w:val="0"/>
        </w:rPr>
      </w:pPr>
      <w:r>
        <w:rPr>
          <w:rStyle w:val="C16"/>
          <w:rtl w:val="0"/>
        </w:rPr>
        <w:t>Pracovník tvarového broušení v nábytkářské výrobě, 28.9.2026 13:52:24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71E2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105A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5574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