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17F66F" Type="http://schemas.openxmlformats.org/officeDocument/2006/relationships/officeDocument" Target="/word/document.xml" /><Relationship Id="coreR617F66F" Type="http://schemas.openxmlformats.org/package/2006/relationships/metadata/core-properties" Target="/docProps/core.xml" /><Relationship Id="customR617F66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Operátor/operátorka automatizovaných center stříkaných povrchových úprav v nábytkářské výrobě (kód: 33-063-M)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Operátor CNC strojů v nábytkářské výrobě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technických podkladech pro povrchovou úpravu nábytkových dílců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Dodržování technologických postupů při povrchových úpravách v nábytkářské výrobě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Nastavování ovládacího softwaru operačního systému automatizovaných center stříkaných povrchových úprav v nábytkářské výrobě</w:t>
      </w:r>
    </w:p>
    <w:p>
      <w:pPr>
        <w:pStyle w:val="P14"/>
        <w:framePr w:w="805" w:h="607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Spouštění a základní nastavování automatizovaných center stříkaných povrchových úprav v nábytkářské výrobě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Povrchová úprava nábytkového dílce na automatizovaných centrech stříkaných povrchových úprav a kontrola kvality stříkání</w:t>
      </w:r>
    </w:p>
    <w:p>
      <w:pPr>
        <w:pStyle w:val="P14"/>
        <w:framePr w:w="805" w:h="607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Základní údržba automatizovaných center stříkaných povrchových úprav v nábytkářské výrobě</w:t>
      </w:r>
    </w:p>
    <w:p>
      <w:pPr>
        <w:pStyle w:val="P18"/>
        <w:framePr w:w="805" w:h="376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33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394"/>
        <w:rPr>
          <w:rStyle w:val="C11"/>
          <w:rtl w:val="0"/>
        </w:rPr>
      </w:pPr>
      <w:r>
        <w:rPr>
          <w:rStyle w:val="C11"/>
          <w:rtl w:val="0"/>
        </w:rPr>
        <w:t>Nakládání s odpadem z truhlářské výroby při povrchové úpravě nábytku</w:t>
      </w:r>
    </w:p>
    <w:p>
      <w:pPr>
        <w:pStyle w:val="P14"/>
        <w:framePr w:w="805" w:h="376" w:hRule="exact" w:wrap="none" w:vAnchor="page" w:hAnchor="margin" w:x="9916" w:y="833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39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94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281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Operátor/operátorka automatizovaných center stříkaných povrchových úprav v nábytkářské výrobě, 11.5.2026 7:09:07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245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17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17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117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17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https://nsp.cz/jednotka-prace/pracovnik-pro-povrchovou-#zdravotni-zpusobilost).</w:t>
      </w:r>
    </w:p>
    <w:p>
      <w:pPr>
        <w:keepNext w:val="0"/>
        <w:keepLines w:val="0"/>
        <w:framePr w:w="10766" w:h="117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kritérií hodnocení je realizováno při úpravě nábytkových dílců za použití různých druhů materiálů (polotvrdá dřevovláknitá deska /MDF/, tvrdá dřevovláknitá deska /HDF/, překližka, laťovka, spárovka, dýhovaná dřevotřísková deska /DTD/, laminovaná deska DTD) s využitím běžně používaných technologických postupů a aplikačních předpisů nánosu nátěrových hmot na nábytkový dílec. Je nutné použít různé druhy nátěrových hmot (vodou ředitelné, polyuretanové, polyesterové).</w:t>
      </w:r>
    </w:p>
    <w:p>
      <w:pPr>
        <w:keepNext w:val="0"/>
        <w:keepLines w:val="0"/>
        <w:framePr w:w="10766" w:h="117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zkoušce uchazeč prostřednictvím ověřovaných odborných kompetencí provede:</w:t>
      </w:r>
    </w:p>
    <w:p>
      <w:pPr>
        <w:keepNext w:val="0"/>
        <w:keepLines w:val="1"/>
        <w:framePr w:w="10766" w:h="11774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povrchovou úpravu nábytkového dílce z laminované DTD pigmentovou vodou ředitelnou nátěrovou hmotou</w:t>
      </w:r>
    </w:p>
    <w:p>
      <w:pPr>
        <w:keepNext w:val="0"/>
        <w:keepLines w:val="1"/>
        <w:framePr w:w="10766" w:h="11774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povrchovou úpravu nábytkového dílce z laminované DTD pigmentovou polyuretanovou nátěrovou hmotou</w:t>
      </w:r>
    </w:p>
    <w:p>
      <w:pPr>
        <w:keepNext w:val="0"/>
        <w:keepLines w:val="1"/>
        <w:framePr w:w="10766" w:h="11774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povrchovou úpravu nábytkového dílce z laminované DTD pigmentovou polyesterovou nátěrovou hmotou</w:t>
      </w:r>
    </w:p>
    <w:p>
      <w:pPr>
        <w:keepNext w:val="0"/>
        <w:keepLines w:val="1"/>
        <w:framePr w:w="10766" w:h="11774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povrchovou úpravu rovného a plošně tvarovaného nábytkového dílce z MDF a HDF pigmentovou vodou ředitelnou nátěrovou hmotou</w:t>
      </w:r>
    </w:p>
    <w:p>
      <w:pPr>
        <w:keepNext w:val="0"/>
        <w:keepLines w:val="1"/>
        <w:framePr w:w="10766" w:h="11774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povrchovou úpravu rovného a plošně tvarovaného nábytkového dílce z MDF a HDF pigmentovou polyuretanovou nátěrovou hmotou</w:t>
      </w:r>
    </w:p>
    <w:p>
      <w:pPr>
        <w:keepNext w:val="0"/>
        <w:keepLines w:val="1"/>
        <w:framePr w:w="10766" w:h="11774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povrchovou úpravu rovného a plošně tvarovaného nábytkového dílce z MDF a HDF pigmentovou polyesterovou nátěrovou hmotou</w:t>
      </w:r>
    </w:p>
    <w:p>
      <w:pPr>
        <w:keepNext w:val="0"/>
        <w:keepLines w:val="1"/>
        <w:framePr w:w="10766" w:h="11774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povrchovou úpravu nábytkového dílce z dýhované DTD, překližky a laťovky vodou ředitelným transparentním lakem</w:t>
      </w:r>
    </w:p>
    <w:p>
      <w:pPr>
        <w:keepNext w:val="0"/>
        <w:keepLines w:val="1"/>
        <w:framePr w:w="10766" w:h="11774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povrchovou úpravu nábytkového dílce z dýhované DTD, překližky a laťovky polyuretanovým transparentním lakem</w:t>
      </w:r>
    </w:p>
    <w:p>
      <w:pPr>
        <w:keepNext w:val="0"/>
        <w:keepLines w:val="1"/>
        <w:framePr w:w="10766" w:h="11774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povrchovou úpravu nábytkového dílce z dýhované DTD, překližky a laťovky polyesterovým transparentním lakem</w:t>
      </w:r>
    </w:p>
    <w:p>
      <w:pPr>
        <w:keepNext w:val="0"/>
        <w:keepLines w:val="1"/>
        <w:framePr w:w="10766" w:h="11774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povrchovou úpravu plošně tvarovaného nábytkového dílce ze spárovky vodou ředitelným transparentním lakem</w:t>
      </w:r>
    </w:p>
    <w:p>
      <w:pPr>
        <w:keepNext w:val="0"/>
        <w:keepLines w:val="1"/>
        <w:framePr w:w="10766" w:h="11774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povrchovou úpravu plošně tvarovaného nábytkového dílce ze spárovky polyuretanovým transparentním lakem</w:t>
      </w:r>
    </w:p>
    <w:p>
      <w:pPr>
        <w:keepNext w:val="0"/>
        <w:keepLines w:val="1"/>
        <w:framePr w:w="10766" w:h="11774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povrchovou úpravu plošně tvarovaného nábytkového dílce ze spárovky polyesterovým transparentním lakem</w:t>
      </w:r>
    </w:p>
    <w:p>
      <w:pPr>
        <w:keepNext w:val="0"/>
        <w:keepLines w:val="0"/>
        <w:framePr w:w="10766" w:h="117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Kontrola kvality bude autorizovanou osobou provedena měřením a vizuálním posouzením každého dokončeného dílce.</w:t>
      </w:r>
    </w:p>
    <w:p>
      <w:pPr>
        <w:keepNext w:val="0"/>
        <w:keepLines w:val="0"/>
        <w:framePr w:w="10766" w:h="117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hodnocení formou praktického předvedení je třeba rovněž přihlížet k bezpečnému provádění všech úkonů, ke kvalitě práce, ke kvalitě a funkčnosti zhotoveného výrobku a k časovému hledisku zvládání pracovních operací.</w:t>
      </w:r>
    </w:p>
    <w:p>
      <w:pPr>
        <w:keepNext w:val="0"/>
        <w:keepLines w:val="0"/>
        <w:framePr w:w="10766" w:h="117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hodnocení způsobem ověření "Praktické předvedení a ústní ověření" se požaduje stručné slovní doplnění předvedené činnosti ve smyslu vysvětlení nebo obhajoby zvoleného postupu či řešení.</w:t>
      </w:r>
    </w:p>
    <w:p>
      <w:pPr>
        <w:keepNext w:val="0"/>
        <w:keepLines w:val="0"/>
        <w:framePr w:w="10766" w:h="117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musí být při zkoušce vybaven vlastním pracovním oděvem a pracovní obuví.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Operátor/operátorka automatizovaných center stříkaných povrchových úprav v nábytkářské výrobě, 11.5.2026 7:09:07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dřevozpracující a papírenský průmysl,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Dřevařský magazín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TON,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Dřevomonta,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EMBRE, s. r. o.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Operátor/operátorka automatizovaných center stříkaných povrchových úprav v nábytkářské výrobě, 11.5.2026 7:09:07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36D8EFD6"/>
    <w:multiLevelType w:val="hybridMultilevel"/>
    <w:lvl w:ilvl="0" w:tplc="00000100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01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02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03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04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05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06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07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08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