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D78B1" Type="http://schemas.openxmlformats.org/officeDocument/2006/relationships/officeDocument" Target="/word/document.xml" /><Relationship Id="coreR728D78B1" Type="http://schemas.openxmlformats.org/package/2006/relationships/metadata/core-properties" Target="/docProps/core.xml" /><Relationship Id="customR728D78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tepelné stříkané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konstrukčním řešení tepelných stříkaných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stříkaných tepelných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stříkanými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tepelnou stříkanou izolací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stříkaných izolací, 20.10.2026 10:53:53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http://katalog.nsp.cz/karta_p.aspx?id_jp=101115).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maska), které odpovídají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stříkaných izolací, 20.10.2026 10:53:53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stříkaných izolací, 20.10.2026 10:53:53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