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EBE238" Type="http://schemas.openxmlformats.org/officeDocument/2006/relationships/officeDocument" Target="/word/document.xml" /><Relationship Id="coreR18EBE238" Type="http://schemas.openxmlformats.org/package/2006/relationships/metadata/core-properties" Target="/docProps/core.xml" /><Relationship Id="customR18EBE2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stříkaných izolací (kód: 36-130-H)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stříkaných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tepelné stříkané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konstrukčním řešení tepelných stříkaných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stříkaných tepelných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stříkanými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tepelnou stříkanou izolací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materiály a odpady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stříkaných izolací, 30.9.2026 6:04:47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http://katalog.nsp.cz/karta_p.aspx?id_jp=101115).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maska), které odpovídají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ISO 7345 Tepelná izolace – Fyzikální veličiny a definice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zkoušky může autorizovaná osoba požadovat po uchazeči ústní upřesnění odpovědí.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 a kvalita provedení prací. 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stříkaných izolací, 30.9.2026 6:04:47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stříkaných izolací, 30.9.2026 6:04:47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