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8B80E" Type="http://schemas.openxmlformats.org/officeDocument/2006/relationships/officeDocument" Target="/word/document.xml" /><Relationship Id="coreR2F8B80E" Type="http://schemas.openxmlformats.org/package/2006/relationships/metadata/core-properties" Target="/docProps/core.xml" /><Relationship Id="customR2F8B8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extruderu v potravinářství a krmivářství (kód: 29-071-M)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extruderu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extruze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kvality výstupu z extruderu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BOZP a PO při práci na extruderu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správné výrobní praxe při práci na extruderu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12.09.2023 do: 22.12.2025</w:t>
      </w:r>
    </w:p>
    <w:p>
      <w:pPr>
        <w:pStyle w:val="P21"/>
        <w:framePr w:w="7654" w:h="331" w:hRule="exact" w:wrap="none" w:vAnchor="page" w:hAnchor="margin" w:x="28" w:y="15940"/>
        <w:rPr>
          <w:rStyle w:val="C16"/>
          <w:rtl w:val="0"/>
        </w:rPr>
      </w:pPr>
      <w:r>
        <w:rPr>
          <w:rStyle w:val="C16"/>
          <w:rtl w:val="0"/>
        </w:rPr>
        <w:t>Operátor/operátorka extruderu v potravinářství a krmivářství, 1.5.2026 18:09:04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extruderu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technologický proces extruze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funkci extruderu a jeho části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Nastavit výrobní proces extruderu podle zadané specifikace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Řízení procesu extruze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Vložit zadání výrobní receptury do ovládacího panelu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Spustit výrobní proces extruze</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Sledovat výrobní proces extruze, v případě odchylky od stanovených hodnot ho korigovat</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Praktické předvedení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d) Vyjmenovat důvody pro zastavení extruderu a popsat správné zastavení stroje</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e) Uvést příklad použití komponentu, kterým se může výrazně ovlivnit pevnost a soudružnost extrudovaných potravin nebo krmiv</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Sledování kvality výstupu z extruderu</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Vysvětlit a předvést způsob odběru vzorku výrobku</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b) Senzoricky posoudit výrobek a podle výsledků upravit parametry nastavení extruderu; vysvětlit příčiny vzniku vad výrobků</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 a 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Posoudit laboratorní výsledky, případně upravit parametry nastavení extruderu</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Dodržování zásad BOZP a PO při práci na extruderu</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Používat při práci na extruderu předepsaný pracovní oděv a pracovní pomůcky</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b) Vyjmenovat zásady BOZP a PO na pracovišti</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Ústní ověření</w:t>
      </w:r>
    </w:p>
    <w:p>
      <w:pPr>
        <w:pStyle w:val="P32"/>
        <w:framePr w:w="10710" w:h="248" w:hRule="exact" w:wrap="none" w:vAnchor="page" w:hAnchor="margin" w:x="28" w:y="14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extruderu v potravinářství a krmivářství, 1.5.2026 18:09:04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správné výrobní praxe při práci na extruderu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a vysvětlit zásady osobní hygieny a hygieny provozu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Sanitovat extruder podle návodu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extruderu v potravinářství a krmivářství, 1.5.2026 18:09:04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Nastavení výrobního procesu na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zkoušení až do iniciace výrobní linky.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Sledování kvality výstupu z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vzhled výrobku (tvar, velikost, konzistence, barva) a u případných zjištěných vad uvede uchazeč příčiny jejich vzniku.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při práci na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správné výrobní praxe na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využit návod na sanitaci extruderu v konkrétním provozu.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extruderu v potravinářství a krmivářství, 1.5.2026 18:09:04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zemědělském nebo chemickém oboru vzdělání a vysokoškolské magisterské vzdělání a alespoň 5 let odborné praxe v provozu extruze.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nebo zemědělského nebo chemického směru a alespoň 5 let odborné praxe v provozu extruze.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nebo krmivářský výrobní prostor s extruderem</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výrobní receptury</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extrudovaný výrobek k posouzení </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odebírání vzorku</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výsledek laboratorní analýzy výrobku</w:t>
      </w:r>
    </w:p>
    <w:p>
      <w:pPr>
        <w:keepNext w:val="0"/>
        <w:keepLines w:val="0"/>
        <w:framePr w:w="10766" w:h="299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extruderu v potravinářství a krmivářství, 1.5.2026 18:09:04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výrobců krmiv pro domácí zvířata</w:t>
      </w:r>
    </w:p>
    <w:p>
      <w:pPr>
        <w:pStyle w:val="P21"/>
        <w:framePr w:w="7654" w:h="331" w:hRule="exact" w:wrap="none" w:vAnchor="page" w:hAnchor="margin" w:x="28" w:y="15940"/>
        <w:rPr>
          <w:rStyle w:val="C16"/>
          <w:rtl w:val="0"/>
        </w:rPr>
      </w:pPr>
      <w:r>
        <w:rPr>
          <w:rStyle w:val="C16"/>
          <w:rtl w:val="0"/>
        </w:rPr>
        <w:t>Operátor/operátorka extruderu v potravinářství a krmivářství, 1.5.2026 18:09:04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578A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92FA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