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56F7C" Type="http://schemas.openxmlformats.org/officeDocument/2006/relationships/officeDocument" Target="/word/document.xml" /><Relationship Id="coreR26356F7C" Type="http://schemas.openxmlformats.org/package/2006/relationships/metadata/core-properties" Target="/docProps/core.xml" /><Relationship Id="customR26356F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12:43:30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obilí před mletím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mlýnské zpracování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a finální úprava výrobku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balení a expedice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12:43:30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12:43:30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489A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