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EAA06D" Type="http://schemas.openxmlformats.org/officeDocument/2006/relationships/officeDocument" Target="/word/document.xml" /><Relationship Id="coreR66EAA06D" Type="http://schemas.openxmlformats.org/package/2006/relationships/metadata/core-properties" Target="/docProps/core.xml" /><Relationship Id="customR66EAA0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mlýnské výroby, 20.10.2026 12:58:11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20.10.2026 12:58:11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20.10.2026 12:58:11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20.10.2026 12:58:11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bloková schémata výrobních linek a příklady záznamů z měřicích přístrojů, na nichž kritérium a) ověří.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vyrobě" si připraví zkoušející příklady modelových situací neshod zdravotní bezpečnosti a v technologických kritériích, pomocí nichž ověří kritéria e) a f).</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20.10.2026 12:58:11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mlýnské výroby, 20.10.2026 12:58:11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20.10.2026 12:58:11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20.10.2026 12:58:11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C4E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6DEE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6EEC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