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A54CF4" Type="http://schemas.openxmlformats.org/officeDocument/2006/relationships/officeDocument" Target="/word/document.xml" /><Relationship Id="coreR6FA54CF4" Type="http://schemas.openxmlformats.org/package/2006/relationships/metadata/core-properties" Target="/docProps/core.xml" /><Relationship Id="customR6FA54C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pro recyklaci odpadů z energetických zařízení (kód: 28-072-M)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předpisech, standardech a normách k nakládání s odpady a druhotnými surovinami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 a recyklaci druhotných surovin z odpadů z energetických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materiálech a odpadech na výstupu z technologických zařízení pro zpracování odpadů z energetických zařízení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 z odpadů energetických zařízení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odpadů z energetických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postupů při odstraňování nepoužitelných a nebezpečných odpadů z energetických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Diagnostikování závad a spolupráce při plánování oprav technologických zařízení pro zpracování odpadů a druhotných surovin z energetických zařízení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energetických zařízení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01.12.2015 do: 21.08.2019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odpadů z energetických zařízení, 20.10.2026 8:50:00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střední vzdělání s maturitní zkouškou nebo střední vzdělání s výučním listem v chemickém nebo strojírenském nebo elektrotechnickém oboru vzdělání.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(www.stránky, katalogy, firemní materiály apod.).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autorizovanou osobou připraveny k dotčeným kritériím nejméně po jednom příkladu úlohy, které umožní ověřit příslušná kritéria.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předpisy, návody a dokumenty v reálných podmínkách, a to z hlediska jejich účelu, bezpečnosti práce, požadované kvality druhotných surovin, zohlednění specifických metod nakládání s nebezpečnými odpady, ochrany životního prostředí a bezpečnosti práce.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manipulační, logistické a ochranné prostředky bude uchazeč při praktickém ověření vybírat z předložených katalogů. Zkoušející také podle aktuálních místních podmínek může zpřesnit oborový obsah části zkoušky na vybrané (určené) druhy odpadů a druhotných surovin z odpadů z energetických zařízení.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 Obecné povinnosti vyplývající z bezpečnostních a požárních předpisů musí uchazeč znát.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kvalitě provedení operací uchazečem. Při ověřování splnění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odpadů z energetických zařízení, 20.10.2026 8:50:00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teplárenská,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managerů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odpadů z energetických zařízení, 20.10.2026 8:50:00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