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655079" Type="http://schemas.openxmlformats.org/officeDocument/2006/relationships/officeDocument" Target="/word/document.xml" /><Relationship Id="coreR3C655079" Type="http://schemas.openxmlformats.org/package/2006/relationships/metadata/core-properties" Target="/docProps/core.xml" /><Relationship Id="customR3C6550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odpadů z energetických zařízení (kód: 28-072-M)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druhotných surovin z odpadů z energetických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odpadů z energetických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 odpadů energetických zařízení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odpadů z energetických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odpadů z energetických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závad a spolupráce při plánování oprav technologických zařízení pro zpracování odpadů a druhotných surovin z energetických zařízení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energetických zařízení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01.12.2015 do: 21.08.2019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odpadů z energetických zařízení, 30.9.2026 5:02:52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střední vzdělání s maturitní zkouškou nebo střední vzdělání s výučním listem v chemickém nebo strojírenském nebo elektrotechnickém oboru vzdělání.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kritériím nejméně po jednom příkladu úlohy, které umožní ověřit příslušná kritéria.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ochranné prostředky bude uchazeč při praktickém ověření vybírat z předložených katalogů. Zkoušející také podle aktuálních místních podmínek může zpřesnit oborový obsah části zkoušky na vybrané (určené) druhy odpadů a druhotných surovin z odpadů z energetických zařízení.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Obecné povinnosti vyplývající z bezpečnostních a požárních předpisů musí uchazeč znát.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kvalitě provedení operací uchazečem. Při ověřování splnění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odpadů z energetických zařízení, 30.9.2026 5:02:52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teplárenská,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managerů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odpadů z energetických zařízení, 30.9.2026 5:02:52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