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6CF8B" Type="http://schemas.openxmlformats.org/officeDocument/2006/relationships/officeDocument" Target="/word/document.xml" /><Relationship Id="coreR626CF8B" Type="http://schemas.openxmlformats.org/package/2006/relationships/metadata/core-properties" Target="/docProps/core.xml" /><Relationship Id="customR626CF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Stanovování technologických postupů pro třídění, zpracování, využívání a recyklaci odpadů a druhotných surovin ze stavebních a demoličních činností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4</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Třídění odpadů a druhotných surovin z recyklace</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4</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4</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4</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4</w:t>
      </w:r>
    </w:p>
    <w:p>
      <w:pPr>
        <w:pStyle w:val="P12"/>
        <w:framePr w:w="9826" w:h="607" w:hRule="exact" w:wrap="none" w:vAnchor="page" w:hAnchor="margin" w:x="45" w:y="10013"/>
        <w:rPr>
          <w:rStyle w:val="C3"/>
          <w:rtl w:val="0"/>
        </w:rPr>
      </w:pPr>
    </w:p>
    <w:p>
      <w:pPr>
        <w:pStyle w:val="P13"/>
        <w:framePr w:w="9774" w:h="480" w:hRule="exact" w:wrap="none" w:vAnchor="page" w:hAnchor="margin" w:x="71" w:y="10069"/>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10013"/>
        <w:rPr>
          <w:rStyle w:val="C3"/>
          <w:rtl w:val="0"/>
        </w:rPr>
      </w:pPr>
    </w:p>
    <w:p>
      <w:pPr>
        <w:pStyle w:val="P15"/>
        <w:framePr w:w="723" w:h="480" w:hRule="exact" w:wrap="none" w:vAnchor="page" w:hAnchor="margin" w:x="9972" w:y="10069"/>
        <w:rPr>
          <w:rStyle w:val="C12"/>
          <w:rtl w:val="0"/>
        </w:rPr>
      </w:pPr>
      <w:r>
        <w:rPr>
          <w:rStyle w:val="C12"/>
          <w:rtl w:val="0"/>
        </w:rPr>
        <w:t>4</w:t>
      </w:r>
    </w:p>
    <w:p>
      <w:pPr>
        <w:pStyle w:val="P16"/>
        <w:framePr w:w="9826" w:h="376" w:hRule="exact" w:wrap="none" w:vAnchor="page" w:hAnchor="margin" w:x="45" w:y="10620"/>
        <w:rPr>
          <w:rStyle w:val="C3"/>
          <w:rtl w:val="0"/>
        </w:rPr>
      </w:pPr>
    </w:p>
    <w:p>
      <w:pPr>
        <w:pStyle w:val="P17"/>
        <w:framePr w:w="9774" w:h="249" w:hRule="exact" w:wrap="none" w:vAnchor="page" w:hAnchor="margin" w:x="71" w:y="10676"/>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620"/>
        <w:rPr>
          <w:rStyle w:val="C3"/>
          <w:rtl w:val="0"/>
        </w:rPr>
      </w:pPr>
    </w:p>
    <w:p>
      <w:pPr>
        <w:pStyle w:val="P19"/>
        <w:framePr w:w="723" w:h="249" w:hRule="exact" w:wrap="none" w:vAnchor="page" w:hAnchor="margin" w:x="9972" w:y="10676"/>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4</w:t>
      </w:r>
    </w:p>
    <w:p>
      <w:pPr>
        <w:pStyle w:val="P7"/>
        <w:framePr w:w="8788" w:h="340" w:hRule="exact" w:wrap="none" w:vAnchor="page" w:hAnchor="margin" w:x="28" w:y="11830"/>
        <w:rPr>
          <w:rStyle w:val="C8"/>
          <w:rtl w:val="0"/>
        </w:rPr>
      </w:pPr>
      <w:r>
        <w:rPr>
          <w:rStyle w:val="C8"/>
          <w:rtl w:val="0"/>
        </w:rPr>
        <w:t>Platnost standardu</w:t>
      </w:r>
    </w:p>
    <w:p>
      <w:pPr>
        <w:pStyle w:val="P20"/>
        <w:framePr w:w="2928" w:h="248" w:hRule="exact" w:wrap="none" w:vAnchor="page" w:hAnchor="margin" w:x="28" w:y="1217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stavebních a demoličních odpadů, 11.5.2026 7:55:39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strategické a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zařazení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odpadů a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hlavní druhy stavebních a demoličních odpadů a druhotných surovin</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Charakterizovat typické materiálové složení stavebních a demoličních odpadů a druhotných surovin</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Písemné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Popsat základní technologie pro zpracování stavebních a demoličních odpadů a druhotných surovin</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16"/>
        <w:framePr w:w="6710" w:h="607" w:hRule="exact" w:wrap="none" w:vAnchor="page" w:hAnchor="margin" w:x="45" w:y="8948"/>
        <w:rPr>
          <w:rStyle w:val="C3"/>
          <w:rtl w:val="0"/>
        </w:rPr>
      </w:pPr>
    </w:p>
    <w:p>
      <w:pPr>
        <w:pStyle w:val="P17"/>
        <w:framePr w:w="6658" w:h="480" w:hRule="exact" w:wrap="none" w:vAnchor="page" w:hAnchor="margin" w:x="71" w:y="9004"/>
        <w:rPr>
          <w:rStyle w:val="C13"/>
          <w:rtl w:val="0"/>
        </w:rPr>
      </w:pPr>
      <w:r>
        <w:rPr>
          <w:rStyle w:val="C13"/>
          <w:rtl w:val="0"/>
        </w:rPr>
        <w:t>d) Navrhnout rámcový technologický postup zpracování stavebních a demoličních odpadů a druhotných surovin</w:t>
      </w:r>
    </w:p>
    <w:p>
      <w:pPr>
        <w:pStyle w:val="P30"/>
        <w:framePr w:w="3921" w:h="607" w:hRule="exact" w:wrap="none" w:vAnchor="page" w:hAnchor="margin" w:x="6800" w:y="8948"/>
        <w:rPr>
          <w:rStyle w:val="C3"/>
          <w:rtl w:val="0"/>
        </w:rPr>
      </w:pPr>
    </w:p>
    <w:p>
      <w:pPr>
        <w:pStyle w:val="P31"/>
        <w:framePr w:w="3839" w:h="480" w:hRule="exact" w:wrap="none" w:vAnchor="page" w:hAnchor="margin" w:x="6856" w:y="9004"/>
        <w:rPr>
          <w:rStyle w:val="C22"/>
          <w:rtl w:val="0"/>
        </w:rPr>
      </w:pPr>
      <w:r>
        <w:rPr>
          <w:rStyle w:val="C22"/>
          <w:rtl w:val="0"/>
        </w:rPr>
        <w:t>Praktické předvedení a ústní ověření</w:t>
      </w:r>
    </w:p>
    <w:p>
      <w:pPr>
        <w:pStyle w:val="P32"/>
        <w:framePr w:w="10710" w:h="248" w:hRule="exact" w:wrap="none" w:vAnchor="page" w:hAnchor="margin" w:x="28" w:y="9668"/>
        <w:rPr>
          <w:rStyle w:val="C23"/>
          <w:rtl w:val="0"/>
        </w:rPr>
      </w:pPr>
      <w:r>
        <w:rPr>
          <w:rStyle w:val="C23"/>
          <w:rtl w:val="0"/>
        </w:rPr>
        <w:t>Je třeba splnit všechna kritéria.</w:t>
      </w:r>
    </w:p>
    <w:p>
      <w:pPr>
        <w:pStyle w:val="P23"/>
        <w:framePr w:w="10710" w:h="547" w:hRule="exact" w:wrap="none" w:vAnchor="page" w:hAnchor="margin" w:x="28" w:y="10103"/>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750"/>
        <w:rPr>
          <w:rStyle w:val="C3"/>
          <w:rtl w:val="0"/>
        </w:rPr>
      </w:pPr>
    </w:p>
    <w:p>
      <w:pPr>
        <w:pStyle w:val="P25"/>
        <w:framePr w:w="6661" w:h="249" w:hRule="exact" w:wrap="none" w:vAnchor="page" w:hAnchor="margin" w:x="71" w:y="10821"/>
        <w:rPr>
          <w:rStyle w:val="C19"/>
          <w:rtl w:val="0"/>
        </w:rPr>
      </w:pPr>
      <w:r>
        <w:rPr>
          <w:rStyle w:val="C19"/>
          <w:rtl w:val="0"/>
        </w:rPr>
        <w:t>Kritéria hodnocení</w:t>
      </w:r>
    </w:p>
    <w:p>
      <w:pPr>
        <w:pStyle w:val="P26"/>
        <w:framePr w:w="3918" w:h="376" w:hRule="exact" w:wrap="none" w:vAnchor="page" w:hAnchor="margin" w:x="6803" w:y="10750"/>
        <w:rPr>
          <w:rStyle w:val="C3"/>
          <w:rtl w:val="0"/>
        </w:rPr>
      </w:pPr>
    </w:p>
    <w:p>
      <w:pPr>
        <w:pStyle w:val="P27"/>
        <w:framePr w:w="3836" w:h="249" w:hRule="exact" w:wrap="none" w:vAnchor="page" w:hAnchor="margin" w:x="6859" w:y="10821"/>
        <w:rPr>
          <w:rStyle w:val="C20"/>
          <w:rtl w:val="0"/>
        </w:rPr>
      </w:pPr>
      <w:r>
        <w:rPr>
          <w:rStyle w:val="C20"/>
          <w:rtl w:val="0"/>
        </w:rPr>
        <w:t>Způsoby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a) Vyjmenovat hlavní skupiny druhotných surovin vytvořených při zpracování stavebních a demoličních odpadů a popsat jejich vlastnosti</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Písemné a ústní ověření</w:t>
      </w:r>
    </w:p>
    <w:p>
      <w:pPr>
        <w:pStyle w:val="P16"/>
        <w:framePr w:w="6710" w:h="607" w:hRule="exact" w:wrap="none" w:vAnchor="page" w:hAnchor="margin" w:x="45" w:y="11733"/>
        <w:rPr>
          <w:rStyle w:val="C3"/>
          <w:rtl w:val="0"/>
        </w:rPr>
      </w:pPr>
    </w:p>
    <w:p>
      <w:pPr>
        <w:pStyle w:val="P17"/>
        <w:framePr w:w="6658" w:h="480" w:hRule="exact" w:wrap="none" w:vAnchor="page" w:hAnchor="margin" w:x="71" w:y="11789"/>
        <w:rPr>
          <w:rStyle w:val="C13"/>
          <w:rtl w:val="0"/>
        </w:rPr>
      </w:pPr>
      <w:r>
        <w:rPr>
          <w:rStyle w:val="C13"/>
          <w:rtl w:val="0"/>
        </w:rPr>
        <w:t>b) Vyjmenovat materiálové výstupy ze zpracování stavebních a demoličních odpadů a popsat jejich vlastnosti</w:t>
      </w:r>
    </w:p>
    <w:p>
      <w:pPr>
        <w:pStyle w:val="P30"/>
        <w:framePr w:w="3921" w:h="607" w:hRule="exact" w:wrap="none" w:vAnchor="page" w:hAnchor="margin" w:x="6800" w:y="11733"/>
        <w:rPr>
          <w:rStyle w:val="C3"/>
          <w:rtl w:val="0"/>
        </w:rPr>
      </w:pPr>
    </w:p>
    <w:p>
      <w:pPr>
        <w:pStyle w:val="P31"/>
        <w:framePr w:w="3839" w:h="480" w:hRule="exact" w:wrap="none" w:vAnchor="page" w:hAnchor="margin" w:x="6856" w:y="11789"/>
        <w:rPr>
          <w:rStyle w:val="C22"/>
          <w:rtl w:val="0"/>
        </w:rPr>
      </w:pPr>
      <w:r>
        <w:rPr>
          <w:rStyle w:val="C22"/>
          <w:rtl w:val="0"/>
        </w:rPr>
        <w:t>Písemné a ústní ověření</w:t>
      </w:r>
    </w:p>
    <w:p>
      <w:pPr>
        <w:pStyle w:val="P12"/>
        <w:framePr w:w="6710" w:h="607" w:hRule="exact" w:wrap="none" w:vAnchor="page" w:hAnchor="margin" w:x="45" w:y="12340"/>
        <w:rPr>
          <w:rStyle w:val="C3"/>
          <w:rtl w:val="0"/>
        </w:rPr>
      </w:pPr>
    </w:p>
    <w:p>
      <w:pPr>
        <w:pStyle w:val="P13"/>
        <w:framePr w:w="6658" w:h="480" w:hRule="exact" w:wrap="none" w:vAnchor="page" w:hAnchor="margin" w:x="71" w:y="12396"/>
        <w:rPr>
          <w:rStyle w:val="C11"/>
          <w:rtl w:val="0"/>
        </w:rPr>
      </w:pPr>
      <w:r>
        <w:rPr>
          <w:rStyle w:val="C11"/>
          <w:rtl w:val="0"/>
        </w:rPr>
        <w:t>c) Navrhnout využití druhotné suroviny vytvořené při zpracování stavebních a demoličních odpadů, nebo na základě předloženého vzorku</w:t>
      </w:r>
    </w:p>
    <w:p>
      <w:pPr>
        <w:pStyle w:val="P28"/>
        <w:framePr w:w="3921" w:h="607" w:hRule="exact" w:wrap="none" w:vAnchor="page" w:hAnchor="margin" w:x="6800" w:y="12340"/>
        <w:rPr>
          <w:rStyle w:val="C3"/>
          <w:rtl w:val="0"/>
        </w:rPr>
      </w:pPr>
    </w:p>
    <w:p>
      <w:pPr>
        <w:pStyle w:val="P29"/>
        <w:framePr w:w="3839" w:h="480" w:hRule="exact" w:wrap="none" w:vAnchor="page" w:hAnchor="margin" w:x="6856" w:y="12396"/>
        <w:rPr>
          <w:rStyle w:val="C21"/>
          <w:rtl w:val="0"/>
        </w:rPr>
      </w:pPr>
      <w:r>
        <w:rPr>
          <w:rStyle w:val="C21"/>
          <w:rtl w:val="0"/>
        </w:rPr>
        <w:t>Praktické předvedení a ústní ověření</w:t>
      </w:r>
    </w:p>
    <w:p>
      <w:pPr>
        <w:pStyle w:val="P16"/>
        <w:framePr w:w="6710" w:h="607" w:hRule="exact" w:wrap="none" w:vAnchor="page" w:hAnchor="margin" w:x="45" w:y="12947"/>
        <w:rPr>
          <w:rStyle w:val="C3"/>
          <w:rtl w:val="0"/>
        </w:rPr>
      </w:pPr>
    </w:p>
    <w:p>
      <w:pPr>
        <w:pStyle w:val="P17"/>
        <w:framePr w:w="6658" w:h="480" w:hRule="exact" w:wrap="none" w:vAnchor="page" w:hAnchor="margin" w:x="71" w:y="13003"/>
        <w:rPr>
          <w:rStyle w:val="C13"/>
          <w:rtl w:val="0"/>
        </w:rPr>
      </w:pPr>
      <w:r>
        <w:rPr>
          <w:rStyle w:val="C13"/>
          <w:rtl w:val="0"/>
        </w:rPr>
        <w:t>d) Porovnat technické parametry předložených primárních a druhotných stavebních surovin</w:t>
      </w:r>
    </w:p>
    <w:p>
      <w:pPr>
        <w:pStyle w:val="P30"/>
        <w:framePr w:w="3921" w:h="607" w:hRule="exact" w:wrap="none" w:vAnchor="page" w:hAnchor="margin" w:x="6800" w:y="12947"/>
        <w:rPr>
          <w:rStyle w:val="C3"/>
          <w:rtl w:val="0"/>
        </w:rPr>
      </w:pPr>
    </w:p>
    <w:p>
      <w:pPr>
        <w:pStyle w:val="P31"/>
        <w:framePr w:w="3839" w:h="480" w:hRule="exact" w:wrap="none" w:vAnchor="page" w:hAnchor="margin" w:x="6856" w:y="13003"/>
        <w:rPr>
          <w:rStyle w:val="C22"/>
          <w:rtl w:val="0"/>
        </w:rPr>
      </w:pPr>
      <w:r>
        <w:rPr>
          <w:rStyle w:val="C22"/>
          <w:rtl w:val="0"/>
        </w:rPr>
        <w:t>Praktické předvedení a ústní ověření</w:t>
      </w:r>
    </w:p>
    <w:p>
      <w:pPr>
        <w:pStyle w:val="P32"/>
        <w:framePr w:w="10710" w:h="248" w:hRule="exact" w:wrap="none" w:vAnchor="page" w:hAnchor="margin" w:x="28" w:y="13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11.5.2026 7:55:39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vytvořených druhotných surovin ze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odběr vzorků druhotných surovin a stavebních a demoličních odpadů, měření parametrů frakcí a evidenci výsledků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odpadů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Označit v předloženém vzorku nepoužitelné a nebezpečné odpady</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Navrhnout zařazení vytříděných materiálů z recyklace odpadů podle Katalogu odpadů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376" w:hRule="exact" w:wrap="none" w:vAnchor="page" w:hAnchor="margin" w:x="45" w:y="9524"/>
        <w:rPr>
          <w:rStyle w:val="C3"/>
          <w:rtl w:val="0"/>
        </w:rPr>
      </w:pPr>
    </w:p>
    <w:p>
      <w:pPr>
        <w:pStyle w:val="P13"/>
        <w:framePr w:w="6658" w:h="249" w:hRule="exact" w:wrap="none" w:vAnchor="page" w:hAnchor="margin" w:x="71" w:y="9580"/>
        <w:rPr>
          <w:rStyle w:val="C11"/>
          <w:rtl w:val="0"/>
        </w:rPr>
      </w:pPr>
      <w:r>
        <w:rPr>
          <w:rStyle w:val="C11"/>
          <w:rtl w:val="0"/>
        </w:rPr>
        <w:t>a) Popsat obsah provozního řádu zařízení pro zpracování odpadů</w:t>
      </w:r>
    </w:p>
    <w:p>
      <w:pPr>
        <w:pStyle w:val="P28"/>
        <w:framePr w:w="3921" w:h="376" w:hRule="exact" w:wrap="none" w:vAnchor="page" w:hAnchor="margin" w:x="6800" w:y="9524"/>
        <w:rPr>
          <w:rStyle w:val="C3"/>
          <w:rtl w:val="0"/>
        </w:rPr>
      </w:pPr>
    </w:p>
    <w:p>
      <w:pPr>
        <w:pStyle w:val="P29"/>
        <w:framePr w:w="3839" w:h="249" w:hRule="exact" w:wrap="none" w:vAnchor="page" w:hAnchor="margin" w:x="6856" w:y="9580"/>
        <w:rPr>
          <w:rStyle w:val="C21"/>
          <w:rtl w:val="0"/>
        </w:rPr>
      </w:pPr>
      <w:r>
        <w:rPr>
          <w:rStyle w:val="C21"/>
          <w:rtl w:val="0"/>
        </w:rPr>
        <w:t>Písemné a ústní ověření</w:t>
      </w:r>
    </w:p>
    <w:p>
      <w:pPr>
        <w:pStyle w:val="P16"/>
        <w:framePr w:w="6710" w:h="607" w:hRule="exact" w:wrap="none" w:vAnchor="page" w:hAnchor="margin" w:x="45" w:y="9900"/>
        <w:rPr>
          <w:rStyle w:val="C3"/>
          <w:rtl w:val="0"/>
        </w:rPr>
      </w:pPr>
    </w:p>
    <w:p>
      <w:pPr>
        <w:pStyle w:val="P17"/>
        <w:framePr w:w="6658" w:h="480" w:hRule="exact" w:wrap="none" w:vAnchor="page" w:hAnchor="margin" w:x="71" w:y="9956"/>
        <w:rPr>
          <w:rStyle w:val="C13"/>
          <w:rtl w:val="0"/>
        </w:rPr>
      </w:pPr>
      <w:r>
        <w:rPr>
          <w:rStyle w:val="C13"/>
          <w:rtl w:val="0"/>
        </w:rPr>
        <w:t>b) Navrhnout stručný blokový popis technologie zpracování stavebních a demoličních odpadů pro účely provozního řádu</w:t>
      </w:r>
    </w:p>
    <w:p>
      <w:pPr>
        <w:pStyle w:val="P30"/>
        <w:framePr w:w="3921" w:h="607" w:hRule="exact" w:wrap="none" w:vAnchor="page" w:hAnchor="margin" w:x="6800" w:y="9900"/>
        <w:rPr>
          <w:rStyle w:val="C3"/>
          <w:rtl w:val="0"/>
        </w:rPr>
      </w:pPr>
    </w:p>
    <w:p>
      <w:pPr>
        <w:pStyle w:val="P31"/>
        <w:framePr w:w="3839" w:h="480" w:hRule="exact" w:wrap="none" w:vAnchor="page" w:hAnchor="margin" w:x="6856" w:y="9956"/>
        <w:rPr>
          <w:rStyle w:val="C22"/>
          <w:rtl w:val="0"/>
        </w:rPr>
      </w:pPr>
      <w:r>
        <w:rPr>
          <w:rStyle w:val="C22"/>
          <w:rtl w:val="0"/>
        </w:rPr>
        <w:t>Praktické předvedení a ústní ověření</w:t>
      </w:r>
    </w:p>
    <w:p>
      <w:pPr>
        <w:pStyle w:val="P12"/>
        <w:framePr w:w="6710" w:h="607" w:hRule="exact" w:wrap="none" w:vAnchor="page" w:hAnchor="margin" w:x="45" w:y="10507"/>
        <w:rPr>
          <w:rStyle w:val="C3"/>
          <w:rtl w:val="0"/>
        </w:rPr>
      </w:pPr>
    </w:p>
    <w:p>
      <w:pPr>
        <w:pStyle w:val="P13"/>
        <w:framePr w:w="6658" w:h="480" w:hRule="exact" w:wrap="none" w:vAnchor="page" w:hAnchor="margin" w:x="71" w:y="10563"/>
        <w:rPr>
          <w:rStyle w:val="C11"/>
          <w:rtl w:val="0"/>
        </w:rPr>
      </w:pPr>
      <w:r>
        <w:rPr>
          <w:rStyle w:val="C11"/>
          <w:rtl w:val="0"/>
        </w:rPr>
        <w:t>c) Vyjmenovat požadavky na průběžnou evidenci odpadů podle platné legislativy</w:t>
      </w:r>
    </w:p>
    <w:p>
      <w:pPr>
        <w:pStyle w:val="P28"/>
        <w:framePr w:w="3921" w:h="607" w:hRule="exact" w:wrap="none" w:vAnchor="page" w:hAnchor="margin" w:x="6800" w:y="10507"/>
        <w:rPr>
          <w:rStyle w:val="C3"/>
          <w:rtl w:val="0"/>
        </w:rPr>
      </w:pPr>
    </w:p>
    <w:p>
      <w:pPr>
        <w:pStyle w:val="P29"/>
        <w:framePr w:w="3839" w:h="480"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1114"/>
        <w:rPr>
          <w:rStyle w:val="C3"/>
          <w:rtl w:val="0"/>
        </w:rPr>
      </w:pPr>
    </w:p>
    <w:p>
      <w:pPr>
        <w:pStyle w:val="P17"/>
        <w:framePr w:w="6658" w:h="480" w:hRule="exact" w:wrap="none" w:vAnchor="page" w:hAnchor="margin" w:x="71" w:y="11170"/>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114"/>
        <w:rPr>
          <w:rStyle w:val="C3"/>
          <w:rtl w:val="0"/>
        </w:rPr>
      </w:pPr>
    </w:p>
    <w:p>
      <w:pPr>
        <w:pStyle w:val="P31"/>
        <w:framePr w:w="3839" w:h="480" w:hRule="exact" w:wrap="none" w:vAnchor="page" w:hAnchor="margin" w:x="6856" w:y="11170"/>
        <w:rPr>
          <w:rStyle w:val="C22"/>
          <w:rtl w:val="0"/>
        </w:rPr>
      </w:pPr>
      <w:r>
        <w:rPr>
          <w:rStyle w:val="C22"/>
          <w:rtl w:val="0"/>
        </w:rPr>
        <w:t>Písemné a ústní ověření</w:t>
      </w:r>
    </w:p>
    <w:p>
      <w:pPr>
        <w:pStyle w:val="P12"/>
        <w:framePr w:w="6710" w:h="607" w:hRule="exact" w:wrap="none" w:vAnchor="page" w:hAnchor="margin" w:x="45" w:y="11721"/>
        <w:rPr>
          <w:rStyle w:val="C3"/>
          <w:rtl w:val="0"/>
        </w:rPr>
      </w:pPr>
    </w:p>
    <w:p>
      <w:pPr>
        <w:pStyle w:val="P13"/>
        <w:framePr w:w="6658" w:h="480" w:hRule="exact" w:wrap="none" w:vAnchor="page" w:hAnchor="margin" w:x="71" w:y="11777"/>
        <w:rPr>
          <w:rStyle w:val="C11"/>
          <w:rtl w:val="0"/>
        </w:rPr>
      </w:pPr>
      <w:r>
        <w:rPr>
          <w:rStyle w:val="C11"/>
          <w:rtl w:val="0"/>
        </w:rPr>
        <w:t>e) Popsat provozní dokumentaci a deníky pro provoz zařízení na zpracování odpadů</w:t>
      </w:r>
    </w:p>
    <w:p>
      <w:pPr>
        <w:pStyle w:val="P28"/>
        <w:framePr w:w="3921" w:h="607" w:hRule="exact" w:wrap="none" w:vAnchor="page" w:hAnchor="margin" w:x="6800" w:y="11721"/>
        <w:rPr>
          <w:rStyle w:val="C3"/>
          <w:rtl w:val="0"/>
        </w:rPr>
      </w:pPr>
    </w:p>
    <w:p>
      <w:pPr>
        <w:pStyle w:val="P29"/>
        <w:framePr w:w="3839" w:h="480" w:hRule="exact" w:wrap="none" w:vAnchor="page" w:hAnchor="margin" w:x="6856" w:y="11777"/>
        <w:rPr>
          <w:rStyle w:val="C21"/>
          <w:rtl w:val="0"/>
        </w:rPr>
      </w:pPr>
      <w:r>
        <w:rPr>
          <w:rStyle w:val="C21"/>
          <w:rtl w:val="0"/>
        </w:rPr>
        <w:t>Písemné a ústní ověření</w:t>
      </w:r>
    </w:p>
    <w:p>
      <w:pPr>
        <w:pStyle w:val="P32"/>
        <w:framePr w:w="10710" w:h="248" w:hRule="exact" w:wrap="none" w:vAnchor="page" w:hAnchor="margin" w:x="28" w:y="12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11.5.2026 7:55:39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Stanovit a zkontrolovat kritéria volby technologické operace pro zpracování předloženého vzorku druhotných surovin a stavebních a demoličních odpadů z hlediska požadavků na kvalitu výstupních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Zkontrolovat na předloženém vzorku materiálů, zda byl dodržen předepsaný technologický postup pro separaci druhotných surovin a odpadů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Určit parametry pro nepoužitelné a nebezpečné stavební a demoliční odpady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Stanovit a zkontrolovat postupy a technologie odstraňování nepoužitelných a nebezpečných stavebních a demoličních odpadů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Stanovit specifické osobní ochranné pracovní prostředky (OOPP) pro práci s nebezpečnými stavebními a demoličními odpady</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Písemné a ústní ověření</w:t>
      </w:r>
    </w:p>
    <w:p>
      <w:pPr>
        <w:pStyle w:val="P16"/>
        <w:framePr w:w="6710" w:h="831" w:hRule="exact" w:wrap="none" w:vAnchor="page" w:hAnchor="margin" w:x="45" w:y="8614"/>
        <w:rPr>
          <w:rStyle w:val="C3"/>
          <w:rtl w:val="0"/>
        </w:rPr>
      </w:pPr>
    </w:p>
    <w:p>
      <w:pPr>
        <w:pStyle w:val="P17"/>
        <w:framePr w:w="6658" w:h="704" w:hRule="exact" w:wrap="none" w:vAnchor="page" w:hAnchor="margin" w:x="71" w:y="8670"/>
        <w:rPr>
          <w:rStyle w:val="C13"/>
          <w:rtl w:val="0"/>
        </w:rPr>
      </w:pPr>
      <w:r>
        <w:rPr>
          <w:rStyle w:val="C13"/>
          <w:rtl w:val="0"/>
        </w:rPr>
        <w:t>b) Určit rozsah a systém sledování a vyhodnocování provozních parametrů technologického zařízení z pohledu zajištění kvality výstupních druhotných surovin</w:t>
      </w:r>
    </w:p>
    <w:p>
      <w:pPr>
        <w:pStyle w:val="P30"/>
        <w:framePr w:w="3921" w:h="831" w:hRule="exact" w:wrap="none" w:vAnchor="page" w:hAnchor="margin" w:x="6800" w:y="8614"/>
        <w:rPr>
          <w:rStyle w:val="C3"/>
          <w:rtl w:val="0"/>
        </w:rPr>
      </w:pPr>
    </w:p>
    <w:p>
      <w:pPr>
        <w:pStyle w:val="P31"/>
        <w:framePr w:w="3839" w:h="704" w:hRule="exact" w:wrap="none" w:vAnchor="page" w:hAnchor="margin" w:x="6856" w:y="8670"/>
        <w:rPr>
          <w:rStyle w:val="C22"/>
          <w:rtl w:val="0"/>
        </w:rPr>
      </w:pPr>
      <w:r>
        <w:rPr>
          <w:rStyle w:val="C22"/>
          <w:rtl w:val="0"/>
        </w:rPr>
        <w:t>Praktické předvedení a ústní ověření</w:t>
      </w:r>
    </w:p>
    <w:p>
      <w:pPr>
        <w:pStyle w:val="P12"/>
        <w:framePr w:w="6710" w:h="831" w:hRule="exact" w:wrap="none" w:vAnchor="page" w:hAnchor="margin" w:x="45" w:y="9445"/>
        <w:rPr>
          <w:rStyle w:val="C3"/>
          <w:rtl w:val="0"/>
        </w:rPr>
      </w:pPr>
    </w:p>
    <w:p>
      <w:pPr>
        <w:pStyle w:val="P13"/>
        <w:framePr w:w="6658" w:h="704" w:hRule="exact" w:wrap="none" w:vAnchor="page" w:hAnchor="margin" w:x="71" w:y="9501"/>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9445"/>
        <w:rPr>
          <w:rStyle w:val="C3"/>
          <w:rtl w:val="0"/>
        </w:rPr>
      </w:pPr>
    </w:p>
    <w:p>
      <w:pPr>
        <w:pStyle w:val="P29"/>
        <w:framePr w:w="3839" w:h="704" w:hRule="exact" w:wrap="none" w:vAnchor="page" w:hAnchor="margin" w:x="6856" w:y="9501"/>
        <w:rPr>
          <w:rStyle w:val="C21"/>
          <w:rtl w:val="0"/>
        </w:rPr>
      </w:pPr>
      <w:r>
        <w:rPr>
          <w:rStyle w:val="C21"/>
          <w:rtl w:val="0"/>
        </w:rPr>
        <w:t>Praktické předvedení a ústní ověření</w:t>
      </w:r>
    </w:p>
    <w:p>
      <w:pPr>
        <w:pStyle w:val="P16"/>
        <w:framePr w:w="6710" w:h="607" w:hRule="exact" w:wrap="none" w:vAnchor="page" w:hAnchor="margin" w:x="45" w:y="10276"/>
        <w:rPr>
          <w:rStyle w:val="C3"/>
          <w:rtl w:val="0"/>
        </w:rPr>
      </w:pPr>
    </w:p>
    <w:p>
      <w:pPr>
        <w:pStyle w:val="P17"/>
        <w:framePr w:w="6658" w:h="480" w:hRule="exact" w:wrap="none" w:vAnchor="page" w:hAnchor="margin" w:x="71" w:y="10332"/>
        <w:rPr>
          <w:rStyle w:val="C13"/>
          <w:rtl w:val="0"/>
        </w:rPr>
      </w:pPr>
      <w:r>
        <w:rPr>
          <w:rStyle w:val="C13"/>
          <w:rtl w:val="0"/>
        </w:rPr>
        <w:t>d) Provést diagnostiku a seřízení technologického zařízení pro zpracování stavebních a demoličních odpadů</w:t>
      </w:r>
    </w:p>
    <w:p>
      <w:pPr>
        <w:pStyle w:val="P30"/>
        <w:framePr w:w="3921" w:h="607" w:hRule="exact" w:wrap="none" w:vAnchor="page" w:hAnchor="margin" w:x="6800" w:y="10276"/>
        <w:rPr>
          <w:rStyle w:val="C3"/>
          <w:rtl w:val="0"/>
        </w:rPr>
      </w:pPr>
    </w:p>
    <w:p>
      <w:pPr>
        <w:pStyle w:val="P31"/>
        <w:framePr w:w="3839" w:h="480" w:hRule="exact" w:wrap="none" w:vAnchor="page" w:hAnchor="margin" w:x="6856" w:y="10332"/>
        <w:rPr>
          <w:rStyle w:val="C22"/>
          <w:rtl w:val="0"/>
        </w:rPr>
      </w:pPr>
      <w:r>
        <w:rPr>
          <w:rStyle w:val="C22"/>
          <w:rtl w:val="0"/>
        </w:rPr>
        <w:t>Praktické předvedení a ústní ověření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Stanovit podmínky pro skladování a přepravu určených druhotných surovin ze stavebních a demoličních odpadů</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607" w:hRule="exact" w:wrap="none" w:vAnchor="page" w:hAnchor="margin" w:x="45" w:y="13062"/>
        <w:rPr>
          <w:rStyle w:val="C3"/>
          <w:rtl w:val="0"/>
        </w:rPr>
      </w:pPr>
    </w:p>
    <w:p>
      <w:pPr>
        <w:pStyle w:val="P17"/>
        <w:framePr w:w="6658" w:h="480" w:hRule="exact" w:wrap="none" w:vAnchor="page" w:hAnchor="margin" w:x="71" w:y="13118"/>
        <w:rPr>
          <w:rStyle w:val="C13"/>
          <w:rtl w:val="0"/>
        </w:rPr>
      </w:pPr>
      <w:r>
        <w:rPr>
          <w:rStyle w:val="C13"/>
          <w:rtl w:val="0"/>
        </w:rPr>
        <w:t>b) Stanovit formulář pro sledování změřených parametrů skladovaných druhotných surovin ze stavebních a demoličních odpadů</w:t>
      </w:r>
    </w:p>
    <w:p>
      <w:pPr>
        <w:pStyle w:val="P30"/>
        <w:framePr w:w="3921" w:h="607" w:hRule="exact" w:wrap="none" w:vAnchor="page" w:hAnchor="margin" w:x="6800" w:y="13062"/>
        <w:rPr>
          <w:rStyle w:val="C3"/>
          <w:rtl w:val="0"/>
        </w:rPr>
      </w:pPr>
    </w:p>
    <w:p>
      <w:pPr>
        <w:pStyle w:val="P31"/>
        <w:framePr w:w="3839" w:h="480" w:hRule="exact" w:wrap="none" w:vAnchor="page" w:hAnchor="margin" w:x="6856" w:y="13118"/>
        <w:rPr>
          <w:rStyle w:val="C22"/>
          <w:rtl w:val="0"/>
        </w:rPr>
      </w:pPr>
      <w:r>
        <w:rPr>
          <w:rStyle w:val="C22"/>
          <w:rtl w:val="0"/>
        </w:rPr>
        <w:t>Praktické předvedení a ústní ověření</w:t>
      </w:r>
    </w:p>
    <w:p>
      <w:pPr>
        <w:pStyle w:val="P12"/>
        <w:framePr w:w="6710" w:h="607" w:hRule="exact" w:wrap="none" w:vAnchor="page" w:hAnchor="margin" w:x="45" w:y="13669"/>
        <w:rPr>
          <w:rStyle w:val="C3"/>
          <w:rtl w:val="0"/>
        </w:rPr>
      </w:pPr>
    </w:p>
    <w:p>
      <w:pPr>
        <w:pStyle w:val="P13"/>
        <w:framePr w:w="6658" w:h="480" w:hRule="exact" w:wrap="none" w:vAnchor="page" w:hAnchor="margin" w:x="71" w:y="13725"/>
        <w:rPr>
          <w:rStyle w:val="C11"/>
          <w:rtl w:val="0"/>
        </w:rPr>
      </w:pPr>
      <w:r>
        <w:rPr>
          <w:rStyle w:val="C11"/>
          <w:rtl w:val="0"/>
        </w:rPr>
        <w:t>c) Vyhodnotit skladové podmínky pro druhotné suroviny ze stavebních a demoličních odpadů v určeném recyklačním zařízení</w:t>
      </w:r>
    </w:p>
    <w:p>
      <w:pPr>
        <w:pStyle w:val="P28"/>
        <w:framePr w:w="3921" w:h="607" w:hRule="exact" w:wrap="none" w:vAnchor="page" w:hAnchor="margin" w:x="6800" w:y="13669"/>
        <w:rPr>
          <w:rStyle w:val="C3"/>
          <w:rtl w:val="0"/>
        </w:rPr>
      </w:pPr>
    </w:p>
    <w:p>
      <w:pPr>
        <w:pStyle w:val="P29"/>
        <w:framePr w:w="3839" w:h="480" w:hRule="exact" w:wrap="none" w:vAnchor="page" w:hAnchor="margin" w:x="6856" w:y="13725"/>
        <w:rPr>
          <w:rStyle w:val="C21"/>
          <w:rtl w:val="0"/>
        </w:rPr>
      </w:pPr>
      <w:r>
        <w:rPr>
          <w:rStyle w:val="C21"/>
          <w:rtl w:val="0"/>
        </w:rPr>
        <w:t>Praktické předvedení a ústní ověření</w:t>
      </w:r>
    </w:p>
    <w:p>
      <w:pPr>
        <w:pStyle w:val="P16"/>
        <w:framePr w:w="6710" w:h="607" w:hRule="exact" w:wrap="none" w:vAnchor="page" w:hAnchor="margin" w:x="45" w:y="14276"/>
        <w:rPr>
          <w:rStyle w:val="C3"/>
          <w:rtl w:val="0"/>
        </w:rPr>
      </w:pPr>
    </w:p>
    <w:p>
      <w:pPr>
        <w:pStyle w:val="P17"/>
        <w:framePr w:w="6658" w:h="480" w:hRule="exact" w:wrap="none" w:vAnchor="page" w:hAnchor="margin" w:x="71" w:y="14332"/>
        <w:rPr>
          <w:rStyle w:val="C13"/>
          <w:rtl w:val="0"/>
        </w:rPr>
      </w:pPr>
      <w:r>
        <w:rPr>
          <w:rStyle w:val="C13"/>
          <w:rtl w:val="0"/>
        </w:rPr>
        <w:t>d) Stanovit opatření k zamezení smíchání nebo znečištění druhotných surovin v průběhu skladování a přepravy</w:t>
      </w:r>
    </w:p>
    <w:p>
      <w:pPr>
        <w:pStyle w:val="P30"/>
        <w:framePr w:w="3921" w:h="607" w:hRule="exact" w:wrap="none" w:vAnchor="page" w:hAnchor="margin" w:x="6800" w:y="14276"/>
        <w:rPr>
          <w:rStyle w:val="C3"/>
          <w:rtl w:val="0"/>
        </w:rPr>
      </w:pPr>
    </w:p>
    <w:p>
      <w:pPr>
        <w:pStyle w:val="P31"/>
        <w:framePr w:w="3839" w:h="480"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4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11.5.2026 7:55:39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OOPP pro BOZP při recyklaci odpadu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podnikové dokumentace předepsané OOPP pro práci v zařízení na zpracování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 a ústní ověření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16"/>
        <w:framePr w:w="6710" w:h="376" w:hRule="exact" w:wrap="none" w:vAnchor="page" w:hAnchor="margin" w:x="45" w:y="8159"/>
        <w:rPr>
          <w:rStyle w:val="C3"/>
          <w:rtl w:val="0"/>
        </w:rPr>
      </w:pPr>
    </w:p>
    <w:p>
      <w:pPr>
        <w:pStyle w:val="P17"/>
        <w:framePr w:w="6658" w:h="249" w:hRule="exact" w:wrap="none" w:vAnchor="page" w:hAnchor="margin" w:x="71" w:y="8215"/>
        <w:rPr>
          <w:rStyle w:val="C13"/>
          <w:rtl w:val="0"/>
        </w:rPr>
      </w:pPr>
      <w:r>
        <w:rPr>
          <w:rStyle w:val="C13"/>
          <w:rtl w:val="0"/>
        </w:rPr>
        <w:t>d) Navrhnout zásady BOZP pro mobilní drtič</w:t>
      </w:r>
    </w:p>
    <w:p>
      <w:pPr>
        <w:pStyle w:val="P30"/>
        <w:framePr w:w="3921" w:h="376" w:hRule="exact" w:wrap="none" w:vAnchor="page" w:hAnchor="margin" w:x="6800" w:y="8159"/>
        <w:rPr>
          <w:rStyle w:val="C3"/>
          <w:rtl w:val="0"/>
        </w:rPr>
      </w:pPr>
    </w:p>
    <w:p>
      <w:pPr>
        <w:pStyle w:val="P31"/>
        <w:framePr w:w="3839" w:h="249" w:hRule="exact" w:wrap="none" w:vAnchor="page" w:hAnchor="margin" w:x="6856" w:y="8215"/>
        <w:rPr>
          <w:rStyle w:val="C22"/>
          <w:rtl w:val="0"/>
        </w:rPr>
      </w:pPr>
      <w:r>
        <w:rPr>
          <w:rStyle w:val="C22"/>
          <w:rtl w:val="0"/>
        </w:rPr>
        <w:t>Praktické předvedení a 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stavebních a demoličních odpadů, 11.5.2026 7:55:39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https://www.nsp.cz/jednotka-prace/technolog-recyklace#zdravotni-zpusobilost).</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v rámci přípravy na zkoušku autorizovanou osobou připraveny k dotčeným kritériím hodnocení nejméně po jednom příkladu úlohy, které umožní ověřit příslušná kritéria hodnocení.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a logistické prostředky a OOPP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tři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 v celkovém počtu o jednom vyšším, než bude počet zkoušených tak, aby si každý uchazeč mohl vylosovat svoji variantu.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musí zajistit autorizovaná osoba, PC dodaný uchazečem není přípustný.</w:t>
      </w:r>
    </w:p>
    <w:p>
      <w:pPr>
        <w:pStyle w:val="P21"/>
        <w:framePr w:w="7654" w:h="331" w:hRule="exact" w:wrap="none" w:vAnchor="page" w:hAnchor="margin" w:x="28" w:y="15940"/>
        <w:rPr>
          <w:rStyle w:val="C16"/>
          <w:rtl w:val="0"/>
        </w:rPr>
      </w:pPr>
      <w:r>
        <w:rPr>
          <w:rStyle w:val="C16"/>
          <w:rtl w:val="0"/>
        </w:rPr>
        <w:t>Technolog/technoložka pro recyklaci stavebních a demoličních odpadů, 11.5.2026 7:55:39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odpadů a druhotných surovin nebo ve funkci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stavebnictví nebo strojírenství nebo průmyslovou ekologii a alespoň 5 let odborné praxe ve firmách zabývajících se recyklací odpadů a druhotných surovin nebo ve funkci učitele odborných předmětů nebo učitele praktického vyučování nebo učitele odborného výcviku v oblasti chemie nebo stavebnictví nebo strojírenství nebo průmyslové ekologie.</w:t>
      </w:r>
    </w:p>
    <w:p>
      <w:pPr>
        <w:keepNext w:val="0"/>
        <w:keepLines w:val="1"/>
        <w:framePr w:w="10766" w:h="800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28-073-M Technolog/technoložka pro recyklaci stavebních a demoličních odpadů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stavebních a demoličních odpadů, 11.5.2026 7:55:39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založených na formě praktického předvedení (praktická čási zkoušky), odpovídající bezpečnostním a hygienickým předpisům</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a EU: Politika druhotných surovin ČR, Plán odpadového hospodářství ČR, Protokol EU o nakládání se stavebními a demoličními odpady, Pokyny pro audit odpadů před demolicí a renovací budov (ke stažení na www.mpo.cz)</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stavební činnosti a oblasti odpadů (Katalog odpadů, odpadové normy a další dokumentace podle operativní potřeby a požadavků zkoušejícího,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 užití recyklovaných stavebních a demoličních odpadů do pozemních komunikací a další podle požadavku AOs, vždy v platném znění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stanovení kvality výstupních druhotných surovin</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 zaměřeného na recyklaci stavebních a demoličních odpadů</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nichž bude zkouška probíhat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dokumentů, záznamů a protokolů pro praktické ověřování, kancelářské potřeby k písemnému ověření</w:t>
      </w:r>
    </w:p>
    <w:p>
      <w:pPr>
        <w:keepNext w:val="0"/>
        <w:keepLines w:val="1"/>
        <w:framePr w:w="10766" w:h="84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přípravy na zkoušku</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12566"/>
        <w:rPr>
          <w:rStyle w:val="C3"/>
          <w:rtl w:val="0"/>
        </w:rPr>
      </w:pPr>
    </w:p>
    <w:p>
      <w:pPr>
        <w:pStyle w:val="P35"/>
        <w:framePr w:w="10710" w:h="340" w:hRule="exact" w:wrap="none" w:vAnchor="page" w:hAnchor="margin" w:x="28" w:y="12566"/>
        <w:rPr>
          <w:rStyle w:val="C25"/>
          <w:rtl w:val="0"/>
        </w:rPr>
      </w:pPr>
      <w:r>
        <w:rPr>
          <w:rStyle w:val="C25"/>
          <w:rtl w:val="0"/>
        </w:rPr>
        <w:t>Doba pro vykonání zkoušky</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w:t>
      </w:r>
    </w:p>
    <w:p>
      <w:pPr>
        <w:keepNext w:val="0"/>
        <w:keepLines w:val="0"/>
        <w:framePr w:w="10766" w:h="1041" w:hRule="exact" w:wrap="none" w:vAnchor="page" w:hAnchor="margin" w:x="0" w:y="12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pro recyklaci stavebních a demoličních odpadů, 11.5.2026 7:55:39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Technolog/technoložka pro recyklaci stavebních a demoličních odpadů, 11.5.2026 7:55:39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E36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566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