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114E" Type="http://schemas.openxmlformats.org/officeDocument/2006/relationships/officeDocument" Target="/word/document.xml" /><Relationship Id="coreR5FA114E" Type="http://schemas.openxmlformats.org/package/2006/relationships/metadata/core-properties" Target="/docProps/core.xml" /><Relationship Id="customR5FA11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odpadních pneumatik a pryží (kód: 28-074-M)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 z odpadních pneumatik a pryží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odpadních pneumatik a pryží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 odpadních pneumatik a pryží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odpadních pneumatik a pryží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Stanovování a kontrola postupů při odstraňování nepoužitelných a nebezpečných odpadů z pneumatik a pryží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odpadních pneumatik a pryží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odpadních pneumatik a pryží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uchazeče: uchazeč má střední vzdělání s maturitní zkouškou v chemickém nebo strojírenském oboru vzdělání nebo střední vzdělání s výučním listem v chemickém nebo strojírenském oboru vzdělání.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(www.stránky, odborné katalogy, firemní materiály).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proběhne v zařízení, jehož součástí je zpracování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 a parametrů, doplněné o jejich vysvětlení nebo zdůvodnění.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uchazečů tak, aby si každý uchazeč mohl vylosovat svoji variantu.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Jandík, specialista pryžových technologií, Zlín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