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55415C" Type="http://schemas.openxmlformats.org/officeDocument/2006/relationships/officeDocument" Target="/word/document.xml" /><Relationship Id="coreR6955415C" Type="http://schemas.openxmlformats.org/package/2006/relationships/metadata/core-properties" Target="/docProps/core.xml" /><Relationship Id="customR695541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Vodohospodářský technik hrázný jezný (kód: 36-153-M)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 hrázný jezný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Zjišťování a oznamování přestupků v oblasti vodního hospodářství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Operativní řešení problémů při vzniku poruch, havárií, povodní a dalších mimořádných událostí na vodních dílech a vodních tocích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Výkon kontrolní činnosti na vodních dílech a vodních tocích a kontrola ochrany před povodněmi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Zpracovávání podkladů pro vodohospodářské studie, studie záplavových území a studie odtokových poměrů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Využívání veřejně přístupných informačních systémů pro vodní hospodářství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podkladů pro plány, koncepce a opatření na ochranu vod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Zpracovávání podkladů pro manipulační řády vodních děl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stavu břehových opevnění, břehových porostů, průtočnosti koryt a kontrola nakládání s vodami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množství a jakosti vody ve vodních tocích a vodních nádržích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Řízení provozu na vodních dílech a vodohospodářských zařízeních</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Jednání s investory a správními orgány ve vodohospodářské sféře</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26.04.2016 do: 19.08.2020</w:t>
      </w:r>
    </w:p>
    <w:p>
      <w:pPr>
        <w:pStyle w:val="P21"/>
        <w:framePr w:w="7654" w:h="331" w:hRule="exact" w:wrap="none" w:vAnchor="page" w:hAnchor="margin" w:x="28" w:y="15940"/>
        <w:rPr>
          <w:rStyle w:val="C16"/>
          <w:rtl w:val="0"/>
        </w:rPr>
      </w:pPr>
      <w:r>
        <w:rPr>
          <w:rStyle w:val="C16"/>
          <w:rtl w:val="0"/>
        </w:rPr>
        <w:t>Vodohospodářský technik hrázný jezný, 31.7.2026 15:04:11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vodního zákona (zákon č. 254/2001 Sb., v platném znění) a uvést související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obsah zákona o ochraně přírody a krajiny (zákon č. 114/1992 Sb., v platném znění) a zákona o lesích (zákon č. 289/1995 Sb., v platném znění)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obsah zákona o odpadech (zákon č. 185/2001 Sb., v platném znění) a uvést související předpisy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Vysvětlit obsah stavebního zákona (zákon č. 183/2006 Sb., v platném znění), zákona o ochraně zemědělského půdního fondu (zákon č. 334/1992 Sb., v platném znění), zákona o pozemkových úpravách a pozemkových úřadech (zákon č. 139/2002 Sb., v platném znění)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jednotlivé vodohospodářské pojmy (vodní tok, povodí, koryto, stupeň, jez, nádrž, přehrada…)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f) Číst projektovou dokumentaci, dokumentaci a výkresy vodních děl, vysvětlit členění a úplnost dokumentace vodních děl</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Zjišťování a oznamování přestupků v oblasti vodního hospodářství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předmět zjišťovaných přestupků</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831" w:hRule="exact" w:wrap="none" w:vAnchor="page" w:hAnchor="margin" w:x="45" w:y="9582"/>
        <w:rPr>
          <w:rStyle w:val="C3"/>
          <w:rtl w:val="0"/>
        </w:rPr>
      </w:pPr>
    </w:p>
    <w:p>
      <w:pPr>
        <w:pStyle w:val="P17"/>
        <w:framePr w:w="6658" w:h="704" w:hRule="exact" w:wrap="none" w:vAnchor="page" w:hAnchor="margin" w:x="71" w:y="9638"/>
        <w:rPr>
          <w:rStyle w:val="C13"/>
          <w:rtl w:val="0"/>
        </w:rPr>
      </w:pPr>
      <w:r>
        <w:rPr>
          <w:rStyle w:val="C13"/>
          <w:rtl w:val="0"/>
        </w:rPr>
        <w:t>b) Popsat způsoby zjišťování a oznamování přestupků specifikovaných ve vodním zákoně č. 254/2001 Sb., ve znění pozdějších předpisů na zájmovém území</w:t>
      </w:r>
    </w:p>
    <w:p>
      <w:pPr>
        <w:pStyle w:val="P30"/>
        <w:framePr w:w="3921" w:h="831" w:hRule="exact" w:wrap="none" w:vAnchor="page" w:hAnchor="margin" w:x="6800" w:y="9582"/>
        <w:rPr>
          <w:rStyle w:val="C3"/>
          <w:rtl w:val="0"/>
        </w:rPr>
      </w:pPr>
    </w:p>
    <w:p>
      <w:pPr>
        <w:pStyle w:val="P31"/>
        <w:framePr w:w="3839" w:h="704" w:hRule="exact" w:wrap="none" w:vAnchor="page" w:hAnchor="margin" w:x="6856" w:y="9638"/>
        <w:rPr>
          <w:rStyle w:val="C22"/>
          <w:rtl w:val="0"/>
        </w:rPr>
      </w:pPr>
      <w:r>
        <w:rPr>
          <w:rStyle w:val="C22"/>
          <w:rtl w:val="0"/>
        </w:rPr>
        <w:t>Ústní ověření</w:t>
      </w:r>
    </w:p>
    <w:p>
      <w:pPr>
        <w:pStyle w:val="P12"/>
        <w:framePr w:w="6710" w:h="376" w:hRule="exact" w:wrap="none" w:vAnchor="page" w:hAnchor="margin" w:x="45" w:y="10413"/>
        <w:rPr>
          <w:rStyle w:val="C3"/>
          <w:rtl w:val="0"/>
        </w:rPr>
      </w:pPr>
    </w:p>
    <w:p>
      <w:pPr>
        <w:pStyle w:val="P13"/>
        <w:framePr w:w="6658" w:h="249" w:hRule="exact" w:wrap="none" w:vAnchor="page" w:hAnchor="margin" w:x="71" w:y="10469"/>
        <w:rPr>
          <w:rStyle w:val="C11"/>
          <w:rtl w:val="0"/>
        </w:rPr>
      </w:pPr>
      <w:r>
        <w:rPr>
          <w:rStyle w:val="C11"/>
          <w:rtl w:val="0"/>
        </w:rPr>
        <w:t>c) Uvést pravomoci jednotlivých stupňů státní správy</w:t>
      </w:r>
    </w:p>
    <w:p>
      <w:pPr>
        <w:pStyle w:val="P28"/>
        <w:framePr w:w="3921" w:h="376" w:hRule="exact" w:wrap="none" w:vAnchor="page" w:hAnchor="margin" w:x="6800" w:y="10413"/>
        <w:rPr>
          <w:rStyle w:val="C3"/>
          <w:rtl w:val="0"/>
        </w:rPr>
      </w:pPr>
    </w:p>
    <w:p>
      <w:pPr>
        <w:pStyle w:val="P29"/>
        <w:framePr w:w="3839" w:h="249" w:hRule="exact" w:wrap="none" w:vAnchor="page" w:hAnchor="margin" w:x="6856" w:y="10469"/>
        <w:rPr>
          <w:rStyle w:val="C21"/>
          <w:rtl w:val="0"/>
        </w:rPr>
      </w:pPr>
      <w:r>
        <w:rPr>
          <w:rStyle w:val="C21"/>
          <w:rtl w:val="0"/>
        </w:rPr>
        <w:t>Ústní ověření</w:t>
      </w:r>
    </w:p>
    <w:p>
      <w:pPr>
        <w:pStyle w:val="P32"/>
        <w:framePr w:w="10710" w:h="248" w:hRule="exact" w:wrap="none" w:vAnchor="page" w:hAnchor="margin" w:x="28" w:y="10903"/>
        <w:rPr>
          <w:rStyle w:val="C23"/>
          <w:rtl w:val="0"/>
        </w:rPr>
      </w:pPr>
      <w:r>
        <w:rPr>
          <w:rStyle w:val="C23"/>
          <w:rtl w:val="0"/>
        </w:rPr>
        <w:t>Je třeba splnit všechna kritéria.</w:t>
      </w:r>
    </w:p>
    <w:p>
      <w:pPr>
        <w:pStyle w:val="P23"/>
        <w:framePr w:w="10710" w:h="547" w:hRule="exact" w:wrap="none" w:vAnchor="page" w:hAnchor="margin" w:x="28" w:y="11338"/>
        <w:rPr>
          <w:rStyle w:val="C18"/>
          <w:rtl w:val="0"/>
        </w:rPr>
      </w:pPr>
      <w:r>
        <w:rPr>
          <w:rStyle w:val="C18"/>
          <w:rtl w:val="0"/>
        </w:rPr>
        <w:t>Operativní řešení problémů při vzniku poruch, havárií, povodní a dalších mimořádných událostí na vodních dílech a vodních tocích</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Popsat možné mimořádné události na vodních dílech, vodních tocích a celém povodí (povodeň, zvláštní povodeň, ledochod, sucho, havárie...)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Vysvětlit zásady BOZP při vzniku mimořádných událostí (identifikace a minimalizace rizik, zakázané činnosti, zásady komunikace)</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12"/>
        <w:framePr w:w="6710" w:h="831" w:hRule="exact" w:wrap="none" w:vAnchor="page" w:hAnchor="margin" w:x="45" w:y="13575"/>
        <w:rPr>
          <w:rStyle w:val="C3"/>
          <w:rtl w:val="0"/>
        </w:rPr>
      </w:pPr>
    </w:p>
    <w:p>
      <w:pPr>
        <w:pStyle w:val="P13"/>
        <w:framePr w:w="6658" w:h="704" w:hRule="exact" w:wrap="none" w:vAnchor="page" w:hAnchor="margin" w:x="71" w:y="13631"/>
        <w:rPr>
          <w:rStyle w:val="C11"/>
          <w:rtl w:val="0"/>
        </w:rPr>
      </w:pPr>
      <w:r>
        <w:rPr>
          <w:rStyle w:val="C11"/>
          <w:rtl w:val="0"/>
        </w:rPr>
        <w:t>c) Navrhnout postup koordinace řešení vzorové mimořádné události na vodním toku nebo díle v součinnosti s jednotlivými složkami integrovaného záchranného systému</w:t>
      </w:r>
    </w:p>
    <w:p>
      <w:pPr>
        <w:pStyle w:val="P28"/>
        <w:framePr w:w="3921" w:h="831" w:hRule="exact" w:wrap="none" w:vAnchor="page" w:hAnchor="margin" w:x="6800" w:y="13575"/>
        <w:rPr>
          <w:rStyle w:val="C3"/>
          <w:rtl w:val="0"/>
        </w:rPr>
      </w:pPr>
    </w:p>
    <w:p>
      <w:pPr>
        <w:pStyle w:val="P29"/>
        <w:framePr w:w="3839" w:h="704"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31.7.2026 15:04:11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kontrolní činnosti na vodních dílech a vodních tocích a kontrola ochrany před povodněmi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vodní dílo ke vzdouvání nebo akumulaci vody, funkční objekty vodního díla, kategorie vodních děl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manipulace a mimořádná manipulace na vodním díle, manipulační a provozní řád, technicko-bezpečnostní dohled, vodní stav, průtok, minimální zůstatkový průtok</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Vysvětlit pojmy povodeň, zvláštní povodeň, povodňová rizika, záplavové území, aktivní zóna, stupně povodňové aktivity, povodňové plány, povodňové prohlídky, předpovědní a hlásná služba, záchranné a zabezpečovací práce, povodňové orgány, integrovaný záchranný systém</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547" w:hRule="exact" w:wrap="none" w:vAnchor="page" w:hAnchor="margin" w:x="28" w:y="6012"/>
        <w:rPr>
          <w:rStyle w:val="C18"/>
          <w:rtl w:val="0"/>
        </w:rPr>
      </w:pPr>
      <w:r>
        <w:rPr>
          <w:rStyle w:val="C18"/>
          <w:rtl w:val="0"/>
        </w:rPr>
        <w:t>Zpracovávání podkladů pro vodohospodářské studie, studie záplavových území a studie odtokových poměrů</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376" w:hRule="exact" w:wrap="none" w:vAnchor="page" w:hAnchor="margin" w:x="45" w:y="7035"/>
        <w:rPr>
          <w:rStyle w:val="C3"/>
          <w:rtl w:val="0"/>
        </w:rPr>
      </w:pPr>
    </w:p>
    <w:p>
      <w:pPr>
        <w:pStyle w:val="P13"/>
        <w:framePr w:w="6658" w:h="249" w:hRule="exact" w:wrap="none" w:vAnchor="page" w:hAnchor="margin" w:x="71" w:y="7091"/>
        <w:rPr>
          <w:rStyle w:val="C11"/>
          <w:rtl w:val="0"/>
        </w:rPr>
      </w:pPr>
      <w:r>
        <w:rPr>
          <w:rStyle w:val="C11"/>
          <w:rtl w:val="0"/>
        </w:rPr>
        <w:t>a) Popsat charakteristické vlivy hospodaření v povodí na vodní režim</w:t>
      </w:r>
    </w:p>
    <w:p>
      <w:pPr>
        <w:pStyle w:val="P28"/>
        <w:framePr w:w="3921" w:h="376" w:hRule="exact" w:wrap="none" w:vAnchor="page" w:hAnchor="margin" w:x="6800" w:y="7035"/>
        <w:rPr>
          <w:rStyle w:val="C3"/>
          <w:rtl w:val="0"/>
        </w:rPr>
      </w:pPr>
    </w:p>
    <w:p>
      <w:pPr>
        <w:pStyle w:val="P29"/>
        <w:framePr w:w="3839" w:h="249" w:hRule="exact" w:wrap="none" w:vAnchor="page" w:hAnchor="margin" w:x="6856" w:y="7091"/>
        <w:rPr>
          <w:rStyle w:val="C21"/>
          <w:rtl w:val="0"/>
        </w:rPr>
      </w:pPr>
      <w:r>
        <w:rPr>
          <w:rStyle w:val="C21"/>
          <w:rtl w:val="0"/>
        </w:rPr>
        <w:t>Ústní ověření</w:t>
      </w:r>
    </w:p>
    <w:p>
      <w:pPr>
        <w:pStyle w:val="P16"/>
        <w:framePr w:w="6710" w:h="607" w:hRule="exact" w:wrap="none" w:vAnchor="page" w:hAnchor="margin" w:x="45" w:y="7411"/>
        <w:rPr>
          <w:rStyle w:val="C3"/>
          <w:rtl w:val="0"/>
        </w:rPr>
      </w:pPr>
    </w:p>
    <w:p>
      <w:pPr>
        <w:pStyle w:val="P17"/>
        <w:framePr w:w="6658" w:h="480" w:hRule="exact" w:wrap="none" w:vAnchor="page" w:hAnchor="margin" w:x="71" w:y="7467"/>
        <w:rPr>
          <w:rStyle w:val="C13"/>
          <w:rtl w:val="0"/>
        </w:rPr>
      </w:pPr>
      <w:r>
        <w:rPr>
          <w:rStyle w:val="C13"/>
          <w:rtl w:val="0"/>
        </w:rPr>
        <w:t>b) Vysvětlit úlohu územního plánování, stavebního řádu, pozemkových úprav a územních systémů ekologické stability</w:t>
      </w:r>
    </w:p>
    <w:p>
      <w:pPr>
        <w:pStyle w:val="P30"/>
        <w:framePr w:w="3921" w:h="607" w:hRule="exact" w:wrap="none" w:vAnchor="page" w:hAnchor="margin" w:x="6800" w:y="7411"/>
        <w:rPr>
          <w:rStyle w:val="C3"/>
          <w:rtl w:val="0"/>
        </w:rPr>
      </w:pPr>
    </w:p>
    <w:p>
      <w:pPr>
        <w:pStyle w:val="P31"/>
        <w:framePr w:w="3839" w:h="480" w:hRule="exact" w:wrap="none" w:vAnchor="page" w:hAnchor="margin" w:x="6856" w:y="7467"/>
        <w:rPr>
          <w:rStyle w:val="C22"/>
          <w:rtl w:val="0"/>
        </w:rPr>
      </w:pPr>
      <w:r>
        <w:rPr>
          <w:rStyle w:val="C22"/>
          <w:rtl w:val="0"/>
        </w:rPr>
        <w:t>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účel a praktické využití vodohospodářských studií</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607" w:hRule="exact" w:wrap="none" w:vAnchor="page" w:hAnchor="margin" w:x="45" w:y="8394"/>
        <w:rPr>
          <w:rStyle w:val="C3"/>
          <w:rtl w:val="0"/>
        </w:rPr>
      </w:pPr>
    </w:p>
    <w:p>
      <w:pPr>
        <w:pStyle w:val="P17"/>
        <w:framePr w:w="6658" w:h="480" w:hRule="exact" w:wrap="none" w:vAnchor="page" w:hAnchor="margin" w:x="71" w:y="8450"/>
        <w:rPr>
          <w:rStyle w:val="C13"/>
          <w:rtl w:val="0"/>
        </w:rPr>
      </w:pPr>
      <w:r>
        <w:rPr>
          <w:rStyle w:val="C13"/>
          <w:rtl w:val="0"/>
        </w:rPr>
        <w:t>d) Popsat a vysvětlit příklad stanoveného záplavového území a popsat činnosti v aktivní a pasivní zóně</w:t>
      </w:r>
    </w:p>
    <w:p>
      <w:pPr>
        <w:pStyle w:val="P30"/>
        <w:framePr w:w="3921" w:h="607" w:hRule="exact" w:wrap="none" w:vAnchor="page" w:hAnchor="margin" w:x="6800" w:y="8394"/>
        <w:rPr>
          <w:rStyle w:val="C3"/>
          <w:rtl w:val="0"/>
        </w:rPr>
      </w:pPr>
    </w:p>
    <w:p>
      <w:pPr>
        <w:pStyle w:val="P31"/>
        <w:framePr w:w="3839" w:h="480" w:hRule="exact" w:wrap="none" w:vAnchor="page" w:hAnchor="margin" w:x="6856" w:y="8450"/>
        <w:rPr>
          <w:rStyle w:val="C22"/>
          <w:rtl w:val="0"/>
        </w:rPr>
      </w:pPr>
      <w:r>
        <w:rPr>
          <w:rStyle w:val="C22"/>
          <w:rtl w:val="0"/>
        </w:rPr>
        <w:t>Písemné a ústní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e) Popsat důvody zpracování studií odtokových poměrů, uvést příklad praktického uplatnění zpracované studie</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Písemné a ústní ověření</w:t>
      </w:r>
    </w:p>
    <w:p>
      <w:pPr>
        <w:pStyle w:val="P16"/>
        <w:framePr w:w="6710" w:h="831" w:hRule="exact" w:wrap="none" w:vAnchor="page" w:hAnchor="margin" w:x="45" w:y="9608"/>
        <w:rPr>
          <w:rStyle w:val="C3"/>
          <w:rtl w:val="0"/>
        </w:rPr>
      </w:pPr>
    </w:p>
    <w:p>
      <w:pPr>
        <w:pStyle w:val="P17"/>
        <w:framePr w:w="6658" w:h="704" w:hRule="exact" w:wrap="none" w:vAnchor="page" w:hAnchor="margin" w:x="71" w:y="9664"/>
        <w:rPr>
          <w:rStyle w:val="C13"/>
          <w:rtl w:val="0"/>
        </w:rPr>
      </w:pPr>
      <w:r>
        <w:rPr>
          <w:rStyle w:val="C13"/>
          <w:rtl w:val="0"/>
        </w:rPr>
        <w:t>f) Popsat a navrhnout postup při zpracování podkladů pro vodohospodářské studie, studie záplavových území a studie odtokových poměrů, uvést zdroje podkladů a způsob jejich získávání a využívání pro další činnosti</w:t>
      </w:r>
    </w:p>
    <w:p>
      <w:pPr>
        <w:pStyle w:val="P30"/>
        <w:framePr w:w="3921" w:h="831" w:hRule="exact" w:wrap="none" w:vAnchor="page" w:hAnchor="margin" w:x="6800" w:y="9608"/>
        <w:rPr>
          <w:rStyle w:val="C3"/>
          <w:rtl w:val="0"/>
        </w:rPr>
      </w:pPr>
    </w:p>
    <w:p>
      <w:pPr>
        <w:pStyle w:val="P31"/>
        <w:framePr w:w="3839" w:h="704" w:hRule="exact" w:wrap="none" w:vAnchor="page" w:hAnchor="margin" w:x="6856" w:y="9664"/>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Využívání veřejně přístupných informačních systémů pro vodní hospodářství</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607" w:hRule="exact" w:wrap="none" w:vAnchor="page" w:hAnchor="margin" w:x="45" w:y="11803"/>
        <w:rPr>
          <w:rStyle w:val="C3"/>
          <w:rtl w:val="0"/>
        </w:rPr>
      </w:pPr>
    </w:p>
    <w:p>
      <w:pPr>
        <w:pStyle w:val="P13"/>
        <w:framePr w:w="6658" w:h="480" w:hRule="exact" w:wrap="none" w:vAnchor="page" w:hAnchor="margin" w:x="71" w:y="11859"/>
        <w:rPr>
          <w:rStyle w:val="C11"/>
          <w:rtl w:val="0"/>
        </w:rPr>
      </w:pPr>
      <w:r>
        <w:rPr>
          <w:rStyle w:val="C11"/>
          <w:rtl w:val="0"/>
        </w:rPr>
        <w:t>a) Vyjmenovat příklady veřejně přístupných informačních systémů a vysvětlit jejich význam</w:t>
      </w:r>
    </w:p>
    <w:p>
      <w:pPr>
        <w:pStyle w:val="P28"/>
        <w:framePr w:w="3921" w:h="607" w:hRule="exact" w:wrap="none" w:vAnchor="page" w:hAnchor="margin" w:x="6800" w:y="11803"/>
        <w:rPr>
          <w:rStyle w:val="C3"/>
          <w:rtl w:val="0"/>
        </w:rPr>
      </w:pPr>
    </w:p>
    <w:p>
      <w:pPr>
        <w:pStyle w:val="P29"/>
        <w:framePr w:w="3839" w:h="480" w:hRule="exact" w:wrap="none" w:vAnchor="page" w:hAnchor="margin" w:x="6856" w:y="11859"/>
        <w:rPr>
          <w:rStyle w:val="C21"/>
          <w:rtl w:val="0"/>
        </w:rPr>
      </w:pPr>
      <w:r>
        <w:rPr>
          <w:rStyle w:val="C21"/>
          <w:rtl w:val="0"/>
        </w:rPr>
        <w:t>Ústní ověření</w:t>
      </w:r>
    </w:p>
    <w:p>
      <w:pPr>
        <w:pStyle w:val="P16"/>
        <w:framePr w:w="6710" w:h="607" w:hRule="exact" w:wrap="none" w:vAnchor="page" w:hAnchor="margin" w:x="45" w:y="12410"/>
        <w:rPr>
          <w:rStyle w:val="C3"/>
          <w:rtl w:val="0"/>
        </w:rPr>
      </w:pPr>
    </w:p>
    <w:p>
      <w:pPr>
        <w:pStyle w:val="P17"/>
        <w:framePr w:w="6658" w:h="480" w:hRule="exact" w:wrap="none" w:vAnchor="page" w:hAnchor="margin" w:x="71" w:y="12466"/>
        <w:rPr>
          <w:rStyle w:val="C13"/>
          <w:rtl w:val="0"/>
        </w:rPr>
      </w:pPr>
      <w:r>
        <w:rPr>
          <w:rStyle w:val="C13"/>
          <w:rtl w:val="0"/>
        </w:rPr>
        <w:t>b) Zjistit potřebné informace o povodí, pozemku, stavbě, nakládání s vodami, způsobu hospodaření, omezeních apod. na zadaném příkladu</w:t>
      </w:r>
    </w:p>
    <w:p>
      <w:pPr>
        <w:pStyle w:val="P30"/>
        <w:framePr w:w="3921" w:h="607" w:hRule="exact" w:wrap="none" w:vAnchor="page" w:hAnchor="margin" w:x="6800" w:y="12410"/>
        <w:rPr>
          <w:rStyle w:val="C3"/>
          <w:rtl w:val="0"/>
        </w:rPr>
      </w:pPr>
    </w:p>
    <w:p>
      <w:pPr>
        <w:pStyle w:val="P31"/>
        <w:framePr w:w="3839" w:h="480" w:hRule="exact" w:wrap="none" w:vAnchor="page" w:hAnchor="margin" w:x="6856" w:y="12466"/>
        <w:rPr>
          <w:rStyle w:val="C22"/>
          <w:rtl w:val="0"/>
        </w:rPr>
      </w:pPr>
      <w:r>
        <w:rPr>
          <w:rStyle w:val="C22"/>
          <w:rtl w:val="0"/>
        </w:rPr>
        <w:t>Praktické předvedení a ústní ověření</w:t>
      </w:r>
    </w:p>
    <w:p>
      <w:pPr>
        <w:pStyle w:val="P12"/>
        <w:framePr w:w="6710" w:h="607" w:hRule="exact" w:wrap="none" w:vAnchor="page" w:hAnchor="margin" w:x="45" w:y="13017"/>
        <w:rPr>
          <w:rStyle w:val="C3"/>
          <w:rtl w:val="0"/>
        </w:rPr>
      </w:pPr>
    </w:p>
    <w:p>
      <w:pPr>
        <w:pStyle w:val="P13"/>
        <w:framePr w:w="6658" w:h="480" w:hRule="exact" w:wrap="none" w:vAnchor="page" w:hAnchor="margin" w:x="71" w:y="13073"/>
        <w:rPr>
          <w:rStyle w:val="C11"/>
          <w:rtl w:val="0"/>
        </w:rPr>
      </w:pPr>
      <w:r>
        <w:rPr>
          <w:rStyle w:val="C11"/>
          <w:rtl w:val="0"/>
        </w:rPr>
        <w:t>c) Zjistit potřebné hydrologické a meteorologické informace a vysvětlit jejich použití</w:t>
      </w:r>
    </w:p>
    <w:p>
      <w:pPr>
        <w:pStyle w:val="P28"/>
        <w:framePr w:w="3921" w:h="607" w:hRule="exact" w:wrap="none" w:vAnchor="page" w:hAnchor="margin" w:x="6800" w:y="13017"/>
        <w:rPr>
          <w:rStyle w:val="C3"/>
          <w:rtl w:val="0"/>
        </w:rPr>
      </w:pPr>
    </w:p>
    <w:p>
      <w:pPr>
        <w:pStyle w:val="P29"/>
        <w:framePr w:w="3839" w:h="480" w:hRule="exact" w:wrap="none" w:vAnchor="page" w:hAnchor="margin" w:x="6856" w:y="13073"/>
        <w:rPr>
          <w:rStyle w:val="C21"/>
          <w:rtl w:val="0"/>
        </w:rPr>
      </w:pPr>
      <w:r>
        <w:rPr>
          <w:rStyle w:val="C21"/>
          <w:rtl w:val="0"/>
        </w:rPr>
        <w:t>Praktické předvedení a ústní ověření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31.7.2026 15:04:11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plány, koncepce a opatření na ochranu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povrchová a podzemní voda, povodí, hydrologický rajon, správa vodního toku, správa povodí, plán povodí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pojmy citlivá a zranitelná oblast, povrchová voda využívaná ke koupání, podpora života ryb, ochrana množství a jakosti vody, závadné látky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pojmy ochranné pásmo vodního zdroje, vodního díla, chráněná oblast přirozené akumulace vod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zásady chování fyzických i právnických osob v jednotlivých pásmech ochrany vodního zdroje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Popsat a navrhnout postup při zpracování podkladů pro plány, koncepce a opatření na ochranu vod, uvést zdroje podkladů a způsob jejich získávání a využívání pro další činnosti</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Zpracovávání podkladů pro manipulační řády vodních děl</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zdroje informací (interní, externí)</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Vysvětlit pojem a postup stanovení minimálního zůstatkového průtoku</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ovlivnění průtoku ve vodním toku soustavou vodních děl</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Pracovat s konkrétním manipulačním řádem, vysvětlit jeho obsah a popsat z něj plynoucí zásady manipulace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547" w:hRule="exact" w:wrap="none" w:vAnchor="page" w:hAnchor="margin" w:x="28" w:y="9877"/>
        <w:rPr>
          <w:rStyle w:val="C18"/>
          <w:rtl w:val="0"/>
        </w:rPr>
      </w:pPr>
      <w:r>
        <w:rPr>
          <w:rStyle w:val="C18"/>
          <w:rtl w:val="0"/>
        </w:rPr>
        <w:t>Kontrola stavu břehových opevnění, břehových porostů, průtočnosti koryt a kontrola nakládání s vodami</w:t>
      </w:r>
    </w:p>
    <w:p>
      <w:pPr>
        <w:pStyle w:val="P24"/>
        <w:framePr w:w="6713" w:h="376" w:hRule="exact" w:wrap="none" w:vAnchor="page" w:hAnchor="margin" w:x="45" w:y="10524"/>
        <w:rPr>
          <w:rStyle w:val="C3"/>
          <w:rtl w:val="0"/>
        </w:rPr>
      </w:pPr>
    </w:p>
    <w:p>
      <w:pPr>
        <w:pStyle w:val="P25"/>
        <w:framePr w:w="6661" w:h="249" w:hRule="exact" w:wrap="none" w:vAnchor="page" w:hAnchor="margin" w:x="71" w:y="10595"/>
        <w:rPr>
          <w:rStyle w:val="C19"/>
          <w:rtl w:val="0"/>
        </w:rPr>
      </w:pPr>
      <w:r>
        <w:rPr>
          <w:rStyle w:val="C19"/>
          <w:rtl w:val="0"/>
        </w:rPr>
        <w:t>Kritéria hodnocení</w:t>
      </w:r>
    </w:p>
    <w:p>
      <w:pPr>
        <w:pStyle w:val="P26"/>
        <w:framePr w:w="3918" w:h="376" w:hRule="exact" w:wrap="none" w:vAnchor="page" w:hAnchor="margin" w:x="6803" w:y="10524"/>
        <w:rPr>
          <w:rStyle w:val="C3"/>
          <w:rtl w:val="0"/>
        </w:rPr>
      </w:pPr>
    </w:p>
    <w:p>
      <w:pPr>
        <w:pStyle w:val="P27"/>
        <w:framePr w:w="3836" w:h="249" w:hRule="exact" w:wrap="none" w:vAnchor="page" w:hAnchor="margin" w:x="6859" w:y="10595"/>
        <w:rPr>
          <w:rStyle w:val="C20"/>
          <w:rtl w:val="0"/>
        </w:rPr>
      </w:pPr>
      <w:r>
        <w:rPr>
          <w:rStyle w:val="C20"/>
          <w:rtl w:val="0"/>
        </w:rPr>
        <w:t>Způsoby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a) Vysvětlit náročnost a vhodnost jednotlivých typů břehového opevnění vzhledem k údržbě</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Ústní ověření</w:t>
      </w:r>
    </w:p>
    <w:p>
      <w:pPr>
        <w:pStyle w:val="P16"/>
        <w:framePr w:w="6710" w:h="376" w:hRule="exact" w:wrap="none" w:vAnchor="page" w:hAnchor="margin" w:x="45" w:y="11507"/>
        <w:rPr>
          <w:rStyle w:val="C3"/>
          <w:rtl w:val="0"/>
        </w:rPr>
      </w:pPr>
    </w:p>
    <w:p>
      <w:pPr>
        <w:pStyle w:val="P17"/>
        <w:framePr w:w="6658" w:h="249" w:hRule="exact" w:wrap="none" w:vAnchor="page" w:hAnchor="margin" w:x="71" w:y="11563"/>
        <w:rPr>
          <w:rStyle w:val="C13"/>
          <w:rtl w:val="0"/>
        </w:rPr>
      </w:pPr>
      <w:r>
        <w:rPr>
          <w:rStyle w:val="C13"/>
          <w:rtl w:val="0"/>
        </w:rPr>
        <w:t>b) Objasnit, co je předmětem povolení k nakládání s vodami</w:t>
      </w:r>
    </w:p>
    <w:p>
      <w:pPr>
        <w:pStyle w:val="P30"/>
        <w:framePr w:w="3921" w:h="376" w:hRule="exact" w:wrap="none" w:vAnchor="page" w:hAnchor="margin" w:x="6800" w:y="11507"/>
        <w:rPr>
          <w:rStyle w:val="C3"/>
          <w:rtl w:val="0"/>
        </w:rPr>
      </w:pPr>
    </w:p>
    <w:p>
      <w:pPr>
        <w:pStyle w:val="P31"/>
        <w:framePr w:w="3839" w:h="249" w:hRule="exact" w:wrap="none" w:vAnchor="page" w:hAnchor="margin" w:x="6856" w:y="11563"/>
        <w:rPr>
          <w:rStyle w:val="C22"/>
          <w:rtl w:val="0"/>
        </w:rPr>
      </w:pPr>
      <w:r>
        <w:rPr>
          <w:rStyle w:val="C22"/>
          <w:rtl w:val="0"/>
        </w:rPr>
        <w:t>Ústní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c) Popsat způsoby kontroly povolených a nepovolených odběrů vody</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d) Nakreslit a popsat typy břehových opevnění</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12"/>
        <w:framePr w:w="6710" w:h="831" w:hRule="exact" w:wrap="none" w:vAnchor="page" w:hAnchor="margin" w:x="45" w:y="12636"/>
        <w:rPr>
          <w:rStyle w:val="C3"/>
          <w:rtl w:val="0"/>
        </w:rPr>
      </w:pPr>
    </w:p>
    <w:p>
      <w:pPr>
        <w:pStyle w:val="P13"/>
        <w:framePr w:w="6658" w:h="704" w:hRule="exact" w:wrap="none" w:vAnchor="page" w:hAnchor="margin" w:x="71" w:y="12692"/>
        <w:rPr>
          <w:rStyle w:val="C11"/>
          <w:rtl w:val="0"/>
        </w:rPr>
      </w:pPr>
      <w:r>
        <w:rPr>
          <w:rStyle w:val="C11"/>
          <w:rtl w:val="0"/>
        </w:rPr>
        <w:t>e) Posoudit stav břehového porostu a případné nebezpečí při pádu stromu s následným vznikem zátarasu a vzhledem k možným škodám na okolním majetku</w:t>
      </w:r>
    </w:p>
    <w:p>
      <w:pPr>
        <w:pStyle w:val="P28"/>
        <w:framePr w:w="3921" w:h="831" w:hRule="exact" w:wrap="none" w:vAnchor="page" w:hAnchor="margin" w:x="6800" w:y="12636"/>
        <w:rPr>
          <w:rStyle w:val="C3"/>
          <w:rtl w:val="0"/>
        </w:rPr>
      </w:pPr>
    </w:p>
    <w:p>
      <w:pPr>
        <w:pStyle w:val="P29"/>
        <w:framePr w:w="3839" w:h="704" w:hRule="exact" w:wrap="none" w:vAnchor="page" w:hAnchor="margin" w:x="6856" w:y="12692"/>
        <w:rPr>
          <w:rStyle w:val="C21"/>
          <w:rtl w:val="0"/>
        </w:rPr>
      </w:pPr>
      <w:r>
        <w:rPr>
          <w:rStyle w:val="C21"/>
          <w:rtl w:val="0"/>
        </w:rPr>
        <w:t>Praktické předvedení</w:t>
      </w:r>
    </w:p>
    <w:p>
      <w:pPr>
        <w:pStyle w:val="P16"/>
        <w:framePr w:w="6710" w:h="607" w:hRule="exact" w:wrap="none" w:vAnchor="page" w:hAnchor="margin" w:x="45" w:y="13467"/>
        <w:rPr>
          <w:rStyle w:val="C3"/>
          <w:rtl w:val="0"/>
        </w:rPr>
      </w:pPr>
    </w:p>
    <w:p>
      <w:pPr>
        <w:pStyle w:val="P17"/>
        <w:framePr w:w="6658" w:h="480" w:hRule="exact" w:wrap="none" w:vAnchor="page" w:hAnchor="margin" w:x="71" w:y="13523"/>
        <w:rPr>
          <w:rStyle w:val="C13"/>
          <w:rtl w:val="0"/>
        </w:rPr>
      </w:pPr>
      <w:r>
        <w:rPr>
          <w:rStyle w:val="C13"/>
          <w:rtl w:val="0"/>
        </w:rPr>
        <w:t>f) Posoudit stupně nebezpečí jednotlivých poruch opevnění, stavu břehových porostů a míru omezení průtočnosti koryta</w:t>
      </w:r>
    </w:p>
    <w:p>
      <w:pPr>
        <w:pStyle w:val="P30"/>
        <w:framePr w:w="3921" w:h="607" w:hRule="exact" w:wrap="none" w:vAnchor="page" w:hAnchor="margin" w:x="6800" w:y="13467"/>
        <w:rPr>
          <w:rStyle w:val="C3"/>
          <w:rtl w:val="0"/>
        </w:rPr>
      </w:pPr>
    </w:p>
    <w:p>
      <w:pPr>
        <w:pStyle w:val="P31"/>
        <w:framePr w:w="3839" w:h="480" w:hRule="exact" w:wrap="none" w:vAnchor="page" w:hAnchor="margin" w:x="6856" w:y="13523"/>
        <w:rPr>
          <w:rStyle w:val="C22"/>
          <w:rtl w:val="0"/>
        </w:rPr>
      </w:pPr>
      <w:r>
        <w:rPr>
          <w:rStyle w:val="C22"/>
          <w:rtl w:val="0"/>
        </w:rPr>
        <w:t>Praktické předvedení a ústní ověření</w:t>
      </w:r>
    </w:p>
    <w:p>
      <w:pPr>
        <w:pStyle w:val="P12"/>
        <w:framePr w:w="6710" w:h="607" w:hRule="exact" w:wrap="none" w:vAnchor="page" w:hAnchor="margin" w:x="45" w:y="14074"/>
        <w:rPr>
          <w:rStyle w:val="C3"/>
          <w:rtl w:val="0"/>
        </w:rPr>
      </w:pPr>
    </w:p>
    <w:p>
      <w:pPr>
        <w:pStyle w:val="P13"/>
        <w:framePr w:w="6658" w:h="480" w:hRule="exact" w:wrap="none" w:vAnchor="page" w:hAnchor="margin" w:x="71" w:y="14130"/>
        <w:rPr>
          <w:rStyle w:val="C11"/>
          <w:rtl w:val="0"/>
        </w:rPr>
      </w:pPr>
      <w:r>
        <w:rPr>
          <w:rStyle w:val="C11"/>
          <w:rtl w:val="0"/>
        </w:rPr>
        <w:t>g) Provést kontrolu vodorysu nádrže či zdrže, včetně úseků bez břehového opevnění</w:t>
      </w:r>
    </w:p>
    <w:p>
      <w:pPr>
        <w:pStyle w:val="P28"/>
        <w:framePr w:w="3921" w:h="607" w:hRule="exact" w:wrap="none" w:vAnchor="page" w:hAnchor="margin" w:x="6800" w:y="14074"/>
        <w:rPr>
          <w:rStyle w:val="C3"/>
          <w:rtl w:val="0"/>
        </w:rPr>
      </w:pPr>
    </w:p>
    <w:p>
      <w:pPr>
        <w:pStyle w:val="P29"/>
        <w:framePr w:w="3839" w:h="480" w:hRule="exact" w:wrap="none" w:vAnchor="page" w:hAnchor="margin" w:x="6856" w:y="14130"/>
        <w:rPr>
          <w:rStyle w:val="C21"/>
          <w:rtl w:val="0"/>
        </w:rPr>
      </w:pPr>
      <w:r>
        <w:rPr>
          <w:rStyle w:val="C21"/>
          <w:rtl w:val="0"/>
        </w:rPr>
        <w:t>Praktické předvedení</w:t>
      </w:r>
    </w:p>
    <w:p>
      <w:pPr>
        <w:pStyle w:val="P32"/>
        <w:framePr w:w="10710" w:h="248" w:hRule="exact" w:wrap="none" w:vAnchor="page" w:hAnchor="margin" w:x="28" w:y="147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31.7.2026 15:04:11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množství a jakosti vody ve vodních tocích a vodních nádržích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měření množství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veličiny a metody kontroly jakosti vody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odečet stavu vody na vodočetné lati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vizuální kontrolu čistoty vody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kontrolu objektu s povolením k vypouštění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provozu na vodních dílech a vodohospodářských zařízeních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obsah kontroly a přejímky dodavatelských oprav a rekonstrukcí vodních děl a vodohospodářských zařízení</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a provést kontrolu vedení dokumentace provozu, údržby a oprav vodních děl a vodohospodářských zařízení</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 a 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Popsat a vysvětlit zpracování plánu údržby, oprav a podkladů pro rekonstrukce vodních děl</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Jednání s investory a správními orgány ve vodohospodářské sféře</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Vysvětlit obsah kontroly a přejímky prací při stavební činnosti cizích investorů dotýkajících se vodního toku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podmínky pro investory z hlediska správy povodí a ochrany životního prostředí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1055" w:hRule="exact" w:wrap="none" w:vAnchor="page" w:hAnchor="margin" w:x="45" w:y="10614"/>
        <w:rPr>
          <w:rStyle w:val="C3"/>
          <w:rtl w:val="0"/>
        </w:rPr>
      </w:pPr>
    </w:p>
    <w:p>
      <w:pPr>
        <w:pStyle w:val="P13"/>
        <w:framePr w:w="6658" w:h="928" w:hRule="exact" w:wrap="none" w:vAnchor="page" w:hAnchor="margin" w:x="71" w:y="10670"/>
        <w:rPr>
          <w:rStyle w:val="C11"/>
          <w:rtl w:val="0"/>
        </w:rPr>
      </w:pPr>
      <w:r>
        <w:rPr>
          <w:rStyle w:val="C11"/>
          <w:rtl w:val="0"/>
        </w:rPr>
        <w:t>c) Popsat stupně jednání a dotčené správní orgány ve věcech stavebních, vodoprávních, ochrany zemědělského půdního fondu, ochrany přírody, územního plánování, ekologické stability, pozemkových úprav, protierozní úpravy pozemků</w:t>
      </w:r>
    </w:p>
    <w:p>
      <w:pPr>
        <w:pStyle w:val="P28"/>
        <w:framePr w:w="3921" w:h="1055" w:hRule="exact" w:wrap="none" w:vAnchor="page" w:hAnchor="margin" w:x="6800" w:y="10614"/>
        <w:rPr>
          <w:rStyle w:val="C3"/>
          <w:rtl w:val="0"/>
        </w:rPr>
      </w:pPr>
    </w:p>
    <w:p>
      <w:pPr>
        <w:pStyle w:val="P29"/>
        <w:framePr w:w="3839" w:h="928"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670"/>
        <w:rPr>
          <w:rStyle w:val="C3"/>
          <w:rtl w:val="0"/>
        </w:rPr>
      </w:pPr>
    </w:p>
    <w:p>
      <w:pPr>
        <w:pStyle w:val="P17"/>
        <w:framePr w:w="6658" w:h="480" w:hRule="exact" w:wrap="none" w:vAnchor="page" w:hAnchor="margin" w:x="71" w:y="11726"/>
        <w:rPr>
          <w:rStyle w:val="C13"/>
          <w:rtl w:val="0"/>
        </w:rPr>
      </w:pPr>
      <w:r>
        <w:rPr>
          <w:rStyle w:val="C13"/>
          <w:rtl w:val="0"/>
        </w:rPr>
        <w:t>d) Zkontrolovat zpracování projektu komplexních pozemkových úprav s důrazem na plán společných zařízení</w:t>
      </w:r>
    </w:p>
    <w:p>
      <w:pPr>
        <w:pStyle w:val="P30"/>
        <w:framePr w:w="3921" w:h="607" w:hRule="exact" w:wrap="none" w:vAnchor="page" w:hAnchor="margin" w:x="6800" w:y="11670"/>
        <w:rPr>
          <w:rStyle w:val="C3"/>
          <w:rtl w:val="0"/>
        </w:rPr>
      </w:pPr>
    </w:p>
    <w:p>
      <w:pPr>
        <w:pStyle w:val="P31"/>
        <w:framePr w:w="3839" w:h="480" w:hRule="exact" w:wrap="none" w:vAnchor="page" w:hAnchor="margin" w:x="6856" w:y="11726"/>
        <w:rPr>
          <w:rStyle w:val="C22"/>
          <w:rtl w:val="0"/>
        </w:rPr>
      </w:pPr>
      <w:r>
        <w:rPr>
          <w:rStyle w:val="C22"/>
          <w:rtl w:val="0"/>
        </w:rPr>
        <w:t>Praktické předvedení a 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Vodohospodářský technik hrázný jezný, 31.7.2026 15:04:11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dle logických celků, kdy bude během praktického předvedení současně prováděno ústní ověření tak, aby bylo zřejmé, že uchazeč chápe celou problematiku v širších souvislostech s nezbytnými teoretickými základy. Ústní ověření kompetencí </w:t>
      </w:r>
      <w:r>
        <w:rPr>
          <w:rFonts w:ascii="Arial" w:cs="Arial" w:hAnsi="Arial" w:eastAsia="Arial"/>
          <w:b w:val="0"/>
          <w:i w:val="1"/>
          <w:caps w:val="0"/>
          <w:strike w:val="0"/>
          <w:noProof w:val="0"/>
          <w:vanish w:val="0"/>
          <w:color w:val="auto"/>
          <w:sz w:val="20"/>
          <w:u w:val="none"/>
          <w:shd w:val="clear" w:color="auto" w:fill="auto"/>
          <w:vertAlign w:val="baseline"/>
          <w:lang/>
        </w:rPr>
        <w:t>Orientace ve vodohospodářských normách, standardech, legislativě a dokumentaci, Zjišťování a oznamování přestupků v oblasti vodního hospodářství, Operativní řešení problémů při vzniku poruch, havárií, povodní a dalších mimořádných událostí na vodních dílech a vodních tocích, Provádění prevence před povodněmi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s praktickým předvedením schopnosti navrhnout řešení mimořádné události. Současně bude provedeno hodnocení kompetencí </w:t>
      </w:r>
      <w:r>
        <w:rPr>
          <w:rFonts w:ascii="Arial" w:cs="Arial" w:hAnsi="Arial" w:eastAsia="Arial"/>
          <w:b w:val="0"/>
          <w:i w:val="1"/>
          <w:caps w:val="0"/>
          <w:strike w:val="0"/>
          <w:noProof w:val="0"/>
          <w:vanish w:val="0"/>
          <w:color w:val="auto"/>
          <w:sz w:val="20"/>
          <w:u w:val="none"/>
          <w:shd w:val="clear" w:color="auto" w:fill="auto"/>
          <w:vertAlign w:val="baseline"/>
          <w:lang/>
        </w:rPr>
        <w:t>Zpracování podkladů pro manipulační řády vodních děl, Zpracování podkladů pro vodohospodářské studie, studie záplavových území a studie odtokových poměrů, Zpracování podkladů pro plány, koncepce a opatření na ochranu vod</w:t>
      </w:r>
      <w:r>
        <w:rPr>
          <w:rFonts w:ascii="Arial" w:cs="Arial" w:hAnsi="Arial" w:eastAsia="Arial"/>
          <w:b w:val="0"/>
          <w:i w:val="0"/>
          <w:caps w:val="0"/>
          <w:strike w:val="0"/>
          <w:noProof w:val="0"/>
          <w:vanish w:val="0"/>
          <w:color w:val="auto"/>
          <w:sz w:val="20"/>
          <w:u w:val="none"/>
          <w:shd w:val="clear" w:color="auto" w:fill="auto"/>
          <w:vertAlign w:val="baseline"/>
          <w:lang/>
        </w:rPr>
        <w:t>. Tato celá část může být odzkoušena v učebně nebo jiné místnosti k tomu určené.</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0"/>
          <w:i w:val="1"/>
          <w:caps w:val="0"/>
          <w:strike w:val="0"/>
          <w:noProof w:val="0"/>
          <w:vanish w:val="0"/>
          <w:color w:val="auto"/>
          <w:sz w:val="20"/>
          <w:u w:val="none"/>
          <w:shd w:val="clear" w:color="auto" w:fill="auto"/>
          <w:vertAlign w:val="baseline"/>
          <w:lang/>
        </w:rPr>
        <w:t>Výkon kontrolní činnosti na vodních dílech a vodních tocích a kontrola ochrany před povodněmi, Kontrola stavu břehových opevnění, břehových porostů, průtočnosti koryt a kontrola nakládání s vodami, Kontrola množství a jakosti vody ve vodních tocích a vodních nádržích, Řízení provozu na vodních dílech a vodohospodářských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ve kterých uchazeč prokáže svoji schopnost provádět kontrolní činnost ve vodohospodářské oblasti. Současně své znalosti prokáže splněním hodnoticích kritérií s ústním ověřením.</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Mezi další požadavky na uchazeče patří dovednost práce s výpočetní technikou: práce v textovém editoru a tabulkovém procesoru, práce s internetem, vyhledávání dat na internetu.Tato dovednost bude využita zejména v kompetenci </w:t>
      </w:r>
      <w:r>
        <w:rPr>
          <w:rFonts w:ascii="Arial" w:cs="Arial" w:hAnsi="Arial" w:eastAsia="Arial"/>
          <w:b w:val="0"/>
          <w:i w:val="1"/>
          <w:caps w:val="0"/>
          <w:strike w:val="0"/>
          <w:noProof w:val="0"/>
          <w:vanish w:val="0"/>
          <w:color w:val="auto"/>
          <w:sz w:val="20"/>
          <w:u w:val="none"/>
          <w:shd w:val="clear" w:color="auto" w:fill="auto"/>
          <w:vertAlign w:val="baseline"/>
          <w:lang/>
        </w:rPr>
        <w:t>Využívání veřejně přístupných informačních systémů pro vodní hospodářství -</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b) a c)</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provádění praktické části zkoušky přímo na úseku vodního toku je vhodná doba pro vykonání zkoušky období březen - listopad. Zkouška nemůže být provedena během povodní, extrémního sucha nebo mrazů.</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proběhne na vodním díle a části vodního toku, které zvolí autorizovaná osoba provádějící zkoušku. Autorizovaná osoba zašle uchazeči spolu s pozvánkou ke složení zkoušky seznam věcí, které si uchazeč přinese ke zkoušce sám (gumová obuv vysoká, nepromokavý oděv apod.)..</w:t>
      </w:r>
    </w:p>
    <w:p>
      <w:pPr>
        <w:pStyle w:val="P33"/>
        <w:framePr w:w="10766" w:h="1837" w:hRule="exact" w:wrap="none" w:vAnchor="page" w:hAnchor="margin" w:x="0" w:y="11758"/>
        <w:rPr>
          <w:rStyle w:val="C3"/>
          <w:rtl w:val="0"/>
        </w:rPr>
      </w:pPr>
    </w:p>
    <w:p>
      <w:pPr>
        <w:pStyle w:val="P35"/>
        <w:framePr w:w="10710" w:h="340" w:hRule="exact" w:wrap="none" w:vAnchor="page" w:hAnchor="margin" w:x="28" w:y="11758"/>
        <w:rPr>
          <w:rStyle w:val="C25"/>
          <w:rtl w:val="0"/>
        </w:rPr>
      </w:pPr>
      <w:r>
        <w:rPr>
          <w:rStyle w:val="C25"/>
          <w:rtl w:val="0"/>
        </w:rPr>
        <w:t>Výsledné hodnocení</w:t>
      </w:r>
    </w:p>
    <w:p>
      <w:pPr>
        <w:keepNext w:val="0"/>
        <w:keepLines w:val="0"/>
        <w:framePr w:w="10766" w:h="1497"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23"/>
        <w:rPr>
          <w:rStyle w:val="C3"/>
          <w:rtl w:val="0"/>
        </w:rPr>
      </w:pPr>
    </w:p>
    <w:p>
      <w:pPr>
        <w:pStyle w:val="P35"/>
        <w:framePr w:w="10710" w:h="340" w:hRule="exact" w:wrap="none" w:vAnchor="page" w:hAnchor="margin" w:x="28" w:y="13823"/>
        <w:rPr>
          <w:rStyle w:val="C25"/>
          <w:rtl w:val="0"/>
        </w:rPr>
      </w:pPr>
      <w:r>
        <w:rPr>
          <w:rStyle w:val="C25"/>
          <w:rtl w:val="0"/>
        </w:rPr>
        <w:t>Počet zkoušejících</w:t>
      </w:r>
    </w:p>
    <w:p>
      <w:pPr>
        <w:keepNext w:val="0"/>
        <w:keepLines w:val="0"/>
        <w:framePr w:w="10766" w:h="1036" w:hRule="exact" w:wrap="none" w:vAnchor="page" w:hAnchor="margin" w:x="0" w:y="14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Vodohospodářský technik hrázný jezný, 31.7.2026 15:04:11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vodního hospodářství a alespoň 7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alespoň 5 let odborné praxe v řídicích činnostech v oblasti vodního hospodářství nebo ve funkci učitele odborných předmětů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a alespoň 5 let odborné praxe v řídicích činnostech v oblasti vodního hospodářství nebo ve funkci učitele odborných předmětů v oblasti vodního hospodářství nebo učitele odborného výcviku nebo učitele praktického vyučování,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36-153-M Vodohospodářský technik hrázný jezný + střední vzdělání s maturitní zkouškou a alespoň 7 let praxe jako vodohospodářský technik hrázný jezný,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Vodohospodářský technik hrázný jezný, 31.7.2026 15:04:11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materiálně-technické zázemí (včetně příslušného vybavení) v takovém rozsahu, který zaručuje ověření všech způsobilostí uvedených v daném hodnoticím standardu. Jde zejména o tyto náležitosti: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s počítačem a přístupem na internet</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pro umožnění přesunu na místo ověření praktických dovedností</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a vodního díla pro praktické předvedení požadovaných odborných způsobilostí (nutno doložit smluvním vztahem mezi AOs a vlastníkem či uživatelem pozemků)</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41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78"/>
        <w:rPr>
          <w:rStyle w:val="C3"/>
          <w:rtl w:val="0"/>
        </w:rPr>
      </w:pPr>
    </w:p>
    <w:p>
      <w:pPr>
        <w:pStyle w:val="P35"/>
        <w:framePr w:w="10710" w:h="340" w:hRule="exact" w:wrap="none" w:vAnchor="page" w:hAnchor="margin" w:x="28" w:y="6878"/>
        <w:rPr>
          <w:rStyle w:val="C25"/>
          <w:rtl w:val="0"/>
        </w:rPr>
      </w:pPr>
      <w:r>
        <w:rPr>
          <w:rStyle w:val="C25"/>
          <w:rtl w:val="0"/>
        </w:rPr>
        <w:t>Doba přípravy na zkoušku</w:t>
      </w:r>
    </w:p>
    <w:p>
      <w:pPr>
        <w:keepNext w:val="0"/>
        <w:keepLines w:val="0"/>
        <w:framePr w:w="10766" w:h="1036" w:hRule="exact" w:wrap="none" w:vAnchor="page" w:hAnchor="margin" w:x="0" w:y="7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8481"/>
        <w:rPr>
          <w:rStyle w:val="C3"/>
          <w:rtl w:val="0"/>
        </w:rPr>
      </w:pPr>
    </w:p>
    <w:p>
      <w:pPr>
        <w:pStyle w:val="P35"/>
        <w:framePr w:w="10710" w:h="340" w:hRule="exact" w:wrap="none" w:vAnchor="page" w:hAnchor="margin" w:x="28" w:y="8481"/>
        <w:rPr>
          <w:rStyle w:val="C25"/>
          <w:rtl w:val="0"/>
        </w:rPr>
      </w:pPr>
      <w:r>
        <w:rPr>
          <w:rStyle w:val="C25"/>
          <w:rtl w:val="0"/>
        </w:rPr>
        <w:t>Doba pro vykonání zkoušky</w:t>
      </w:r>
    </w:p>
    <w:p>
      <w:pPr>
        <w:keepNext w:val="0"/>
        <w:keepLines w:val="0"/>
        <w:framePr w:w="10766" w:h="806" w:hRule="exact" w:wrap="none" w:vAnchor="page" w:hAnchor="margin" w:x="0" w:y="88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Vodohospodářský technik hrázný jezný, 31.7.2026 15:04:11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 O P R, spol. s r. o.</w:t>
      </w:r>
    </w:p>
    <w:p>
      <w:pPr>
        <w:pStyle w:val="P21"/>
        <w:framePr w:w="7654" w:h="331" w:hRule="exact" w:wrap="none" w:vAnchor="page" w:hAnchor="margin" w:x="28" w:y="15940"/>
        <w:rPr>
          <w:rStyle w:val="C16"/>
          <w:rtl w:val="0"/>
        </w:rPr>
      </w:pPr>
      <w:r>
        <w:rPr>
          <w:rStyle w:val="C16"/>
          <w:rtl w:val="0"/>
        </w:rPr>
        <w:t>Vodohospodářský technik hrázný jezný, 31.7.2026 15:04:11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428D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3CE3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BF3E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