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57105" Type="http://schemas.openxmlformats.org/officeDocument/2006/relationships/officeDocument" Target="/word/document.xml" /><Relationship Id="coreRF57105" Type="http://schemas.openxmlformats.org/package/2006/relationships/metadata/core-properties" Target="/docProps/core.xml" /><Relationship Id="customRF571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správy vodního toku (kód: 36-155-M)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říčního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Výkon kontrolní činnosti na vodních dílech a vodních tocích a kontrola ochrany před povodněmi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vodohospodářské studie, studie záplavových území a studie odtokových poměrů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veřejně přístupných informačních systémů pro vodní hospodářství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podkladů pro plány, koncepce a opatření na ochranu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Kontrola stavu břehových opevnění, břehových porostů, průtočnosti koryt a kontrola nakládání s vodami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množství a jakosti vody ve vodních tocích a vodních nádržích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Řízení provozu na vodních dílech a vodohospodářských zařízeních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Pasportizace vodních toků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ve vodohospodářské sféře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Prevence před povodněmi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vodního toku, 11.5.2026 9:00:27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 Ústní ověření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dokumentaci, Zjišťování a oznamování přestupků v oblasti vodního hospodářství, Operativní řešení problémů při vzniku poruch, havárií, povodní a dalších mimořádných událostí na vodních dílech a vodních tocích, Pasportizace vodních toků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provedeno samostatně jako teoretická část s praktickým předvedením schopnosti provést pasport vodního toku a navrhnout řešení mimořádné události. Současně bude provedeno hodnocení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manipulační řády vodních děl, Zpracování podkladů pro vodohospodářské studie, studie záplavových území a studie odtokových poměrů, Zpracování podkladů pro plány, koncepce a opatření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Poslední kompetencí zaměřenou převážně na teoretické znalosti je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s investory a správními orgány ve vodohospodářské sféře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Tato celá část může být odzkoušena v učebně nebo jiné místnosti k tomu určené.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celek tvoří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kontrolní činnosti na vodních dílech a vodních tocích a kontrola ochrany před povodněmi, Kontrola stavu břehových opevnění, břehových porostů, průtočnosti koryt a kontrola nakládání s vodami, Kontrola množství a jakosti vody ve vodních tocích a vodních nádržích, Řízení provozu na vodních dílech a vodohospodářských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ve kterých uchazeč prokáže svoji schopnost provádět kontrolní činnost ve vodohospodářské oblasti. Současně své znalosti prokáže splněním hodnoticích kritérií s ústním ověřením.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Mezi další požadavky na uchazeče patří dovednost práce s výpočetní technikou: práce v textovém editoru a tabulkovém procesoru, práce s internetem, vyhledávání dat na internetu. Tato dovednost bude využita zejména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veřejně přístupných informačních systémů pro vodní hospodářství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v kritériích b) a c).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provádění praktické části zkoušky přímo na úseku vodního toku je vhodná doba pro vykonání zkoušky období březen - listopad. Zkouška nemůže být provedena během povodní, extrémního sucha nebo mrazů.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část zkoušky proběhne na vodním díle a části vodního toku, které zvolí autorizovaná osoba provádějící zkoušku. Autorizovaná osoba zašle uchazeči spolu s pozvánkou ke složení zkoušky seznam věcí, které si uchazeč přinese ke zkoušce sám (gumová obuv vysoká, nepromokavý oděv apod.).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vodního toku, 11.5.2026 9:00:27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vodního toku, 11.5.2026 9:00:27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