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E51FD" Type="http://schemas.openxmlformats.org/officeDocument/2006/relationships/officeDocument" Target="/word/document.xml" /><Relationship Id="coreR7D8E51FD" Type="http://schemas.openxmlformats.org/package/2006/relationships/metadata/core-properties" Target="/docProps/core.xml" /><Relationship Id="customR7D8E51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 u lesního porostu, kde probíhá štěpkování. Na vybrané oblasti, která odpovídá velikosti lesnického úseku tj. o velikosti do 2000 ha lesa. Teoretická část proběhne v učebně.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těžby.Těžební plán je stanoven na 15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30.9.2026 5:46:34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