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581F6" Type="http://schemas.openxmlformats.org/officeDocument/2006/relationships/officeDocument" Target="/word/document.xml" /><Relationship Id="coreR6ED581F6" Type="http://schemas.openxmlformats.org/package/2006/relationships/metadata/core-properties" Target="/docProps/core.xml" /><Relationship Id="customR6ED581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Lesní dělník v pěstební činnosti 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18.10.2026 18:30:31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Ochrana lesa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rozsah činnosti pro toto kritérium hodnocení stanoven na jedno pole oplocenky.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Realizace ostatních činností lesního dělníka v pěstební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ad d) bude rozsah činnosti pro toto kritérium hodnocení stanoven na vyčištění příkopu v délce 5 až 10 metrů a vyčištění jedné svodnice. V kritériu hodnocení ad e) se mysliveckým zařízením rozumí: krmná zařízení, posedy, kazatelny a odchytová zařízení.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Teoretickou i praktickou část je nutné absolvovat v lesním porostu, případně i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18.10.2026 18:30:31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18.10.2026 18:30:31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