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8A7844" Type="http://schemas.openxmlformats.org/officeDocument/2006/relationships/officeDocument" Target="/word/document.xml" /><Relationship Id="coreR7C8A7844" Type="http://schemas.openxmlformats.org/package/2006/relationships/metadata/core-properties" Target="/docProps/core.xml" /><Relationship Id="customR7C8A78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Jednoduchá obsluha hostů (kód: 65-007-H)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tržeb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Uvedení hostů, poskytnutí pomoci při výběru z jídelního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objednávek hostů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Sestavení jídelního lístku a sledu pokrmů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Inkasování plateb od hostů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teplých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skladování nápojů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Skladování potravinářských surovin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Podávání pokrmů a nápojů jednoduchou obsluhou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Podávání pokrmů a nápojů hostům při bufetovém uspořádání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zařízení v odbytovém středisku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Obsluha výčepních zařízení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Organizování práce v provozu a při gastronomických akcích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607" w:hRule="exact" w:wrap="none" w:vAnchor="page" w:hAnchor="margin" w:x="45" w:y="10887"/>
        <w:rPr>
          <w:rStyle w:val="C3"/>
          <w:rtl w:val="0"/>
        </w:rPr>
      </w:pPr>
    </w:p>
    <w:p>
      <w:pPr>
        <w:pStyle w:val="P13"/>
        <w:framePr w:w="9774" w:h="480" w:hRule="exact" w:wrap="none" w:vAnchor="page" w:hAnchor="margin" w:x="71" w:y="10943"/>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10887"/>
        <w:rPr>
          <w:rStyle w:val="C3"/>
          <w:rtl w:val="0"/>
        </w:rPr>
      </w:pPr>
    </w:p>
    <w:p>
      <w:pPr>
        <w:pStyle w:val="P15"/>
        <w:framePr w:w="723" w:h="480" w:hRule="exact" w:wrap="none" w:vAnchor="page" w:hAnchor="margin" w:x="9972" w:y="1094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30.08.2023 do: 05.12.2028</w:t>
      </w:r>
    </w:p>
    <w:p>
      <w:pPr>
        <w:pStyle w:val="P21"/>
        <w:framePr w:w="7654" w:h="331" w:hRule="exact" w:wrap="none" w:vAnchor="page" w:hAnchor="margin" w:x="28" w:y="15940"/>
        <w:rPr>
          <w:rStyle w:val="C16"/>
          <w:rtl w:val="0"/>
        </w:rPr>
      </w:pPr>
      <w:r>
        <w:rPr>
          <w:rStyle w:val="C16"/>
          <w:rtl w:val="0"/>
        </w:rPr>
        <w:t>Jednoduchá obsluha hostů, 20.8.2026 22:50:52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tržeb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Využívat zúčtovací techniku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Vyúčtovat bezchybně tržby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Uvedení hostů, poskytnutí pomoci při výběru z jídelního lístku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Uvést hosty ke stolům</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Orientovat hosty v nabídce pokrmů a nápojů</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 slovní komunikace</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Řešit obvyklé i neobvyklé situace u stolu</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 slovní komunikace</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Profesionálně jednat s hosty, komunikovat i v cizím jazyce</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Slovní komunikace</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Vyřizování objednávek hostů</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607" w:hRule="exact" w:wrap="none" w:vAnchor="page" w:hAnchor="margin" w:x="45" w:y="8514"/>
        <w:rPr>
          <w:rStyle w:val="C3"/>
          <w:rtl w:val="0"/>
        </w:rPr>
      </w:pPr>
    </w:p>
    <w:p>
      <w:pPr>
        <w:pStyle w:val="P13"/>
        <w:framePr w:w="6658" w:h="480" w:hRule="exact" w:wrap="none" w:vAnchor="page" w:hAnchor="margin" w:x="71" w:y="8570"/>
        <w:rPr>
          <w:rStyle w:val="C11"/>
          <w:rtl w:val="0"/>
        </w:rPr>
      </w:pPr>
      <w:r>
        <w:rPr>
          <w:rStyle w:val="C11"/>
          <w:rtl w:val="0"/>
        </w:rPr>
        <w:t>a) Přijmout a vyřídit objednávku hosta - přesně a rychle</w:t>
      </w:r>
    </w:p>
    <w:p>
      <w:pPr>
        <w:pStyle w:val="P28"/>
        <w:framePr w:w="3921" w:h="607" w:hRule="exact" w:wrap="none" w:vAnchor="page" w:hAnchor="margin" w:x="6800" w:y="8514"/>
        <w:rPr>
          <w:rStyle w:val="C3"/>
          <w:rtl w:val="0"/>
        </w:rPr>
      </w:pPr>
    </w:p>
    <w:p>
      <w:pPr>
        <w:pStyle w:val="P29"/>
        <w:framePr w:w="3839" w:h="480" w:hRule="exact" w:wrap="none" w:vAnchor="page" w:hAnchor="margin" w:x="6856" w:y="8570"/>
        <w:rPr>
          <w:rStyle w:val="C21"/>
          <w:rtl w:val="0"/>
        </w:rPr>
      </w:pPr>
      <w:r>
        <w:rPr>
          <w:rStyle w:val="C21"/>
          <w:rtl w:val="0"/>
        </w:rPr>
        <w:t>Praktické předvedení s písemným záznamem</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Předat objednávku úseku výroby</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Převzít objednané pokrmy a nápoje</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Sestavení jídelního lístku a sledu pokrmů</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Sestavit jídelní (nápojový, nabídkový) lístek</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 písemně</w:t>
      </w:r>
    </w:p>
    <w:p>
      <w:pPr>
        <w:pStyle w:val="P16"/>
        <w:framePr w:w="6710" w:h="376" w:hRule="exact" w:wrap="none" w:vAnchor="page" w:hAnchor="margin" w:x="45" w:y="11614"/>
        <w:rPr>
          <w:rStyle w:val="C3"/>
          <w:rtl w:val="0"/>
        </w:rPr>
      </w:pPr>
    </w:p>
    <w:p>
      <w:pPr>
        <w:pStyle w:val="P17"/>
        <w:framePr w:w="6658" w:h="249" w:hRule="exact" w:wrap="none" w:vAnchor="page" w:hAnchor="margin" w:x="71" w:y="11670"/>
        <w:rPr>
          <w:rStyle w:val="C13"/>
          <w:rtl w:val="0"/>
        </w:rPr>
      </w:pPr>
      <w:r>
        <w:rPr>
          <w:rStyle w:val="C13"/>
          <w:rtl w:val="0"/>
        </w:rPr>
        <w:t>b) Sestavit menu pro danou příležitost</w:t>
      </w:r>
    </w:p>
    <w:p>
      <w:pPr>
        <w:pStyle w:val="P30"/>
        <w:framePr w:w="3921" w:h="376" w:hRule="exact" w:wrap="none" w:vAnchor="page" w:hAnchor="margin" w:x="6800" w:y="11614"/>
        <w:rPr>
          <w:rStyle w:val="C3"/>
          <w:rtl w:val="0"/>
        </w:rPr>
      </w:pPr>
    </w:p>
    <w:p>
      <w:pPr>
        <w:pStyle w:val="P31"/>
        <w:framePr w:w="3839" w:h="249" w:hRule="exact" w:wrap="none" w:vAnchor="page" w:hAnchor="margin" w:x="6856" w:y="11670"/>
        <w:rPr>
          <w:rStyle w:val="C22"/>
          <w:rtl w:val="0"/>
        </w:rPr>
      </w:pPr>
      <w:r>
        <w:rPr>
          <w:rStyle w:val="C22"/>
          <w:rtl w:val="0"/>
        </w:rPr>
        <w:t>Praktické předvedení + písemně</w:t>
      </w:r>
    </w:p>
    <w:p>
      <w:pPr>
        <w:pStyle w:val="P32"/>
        <w:framePr w:w="10710" w:h="248" w:hRule="exact" w:wrap="none" w:vAnchor="page" w:hAnchor="margin" w:x="28" w:y="12104"/>
        <w:rPr>
          <w:rStyle w:val="C23"/>
          <w:rtl w:val="0"/>
        </w:rPr>
      </w:pPr>
      <w:r>
        <w:rPr>
          <w:rStyle w:val="C23"/>
          <w:rtl w:val="0"/>
        </w:rPr>
        <w:t>Je třeba splnit a) nebo b)</w:t>
      </w:r>
    </w:p>
    <w:p>
      <w:pPr>
        <w:pStyle w:val="P23"/>
        <w:framePr w:w="10710" w:h="340" w:hRule="exact" w:wrap="none" w:vAnchor="page" w:hAnchor="margin" w:x="28" w:y="12539"/>
        <w:rPr>
          <w:rStyle w:val="C18"/>
          <w:rtl w:val="0"/>
        </w:rPr>
      </w:pPr>
      <w:r>
        <w:rPr>
          <w:rStyle w:val="C18"/>
          <w:rtl w:val="0"/>
        </w:rPr>
        <w:t>Inkasování plateb od hostů</w:t>
      </w:r>
    </w:p>
    <w:p>
      <w:pPr>
        <w:pStyle w:val="P24"/>
        <w:framePr w:w="6713" w:h="376" w:hRule="exact" w:wrap="none" w:vAnchor="page" w:hAnchor="margin" w:x="45" w:y="12978"/>
        <w:rPr>
          <w:rStyle w:val="C3"/>
          <w:rtl w:val="0"/>
        </w:rPr>
      </w:pPr>
    </w:p>
    <w:p>
      <w:pPr>
        <w:pStyle w:val="P25"/>
        <w:framePr w:w="6661" w:h="249" w:hRule="exact" w:wrap="none" w:vAnchor="page" w:hAnchor="margin" w:x="71" w:y="13049"/>
        <w:rPr>
          <w:rStyle w:val="C19"/>
          <w:rtl w:val="0"/>
        </w:rPr>
      </w:pPr>
      <w:r>
        <w:rPr>
          <w:rStyle w:val="C19"/>
          <w:rtl w:val="0"/>
        </w:rPr>
        <w:t>Kritéria hodnocení</w:t>
      </w:r>
    </w:p>
    <w:p>
      <w:pPr>
        <w:pStyle w:val="P26"/>
        <w:framePr w:w="3918" w:h="376" w:hRule="exact" w:wrap="none" w:vAnchor="page" w:hAnchor="margin" w:x="6803" w:y="12978"/>
        <w:rPr>
          <w:rStyle w:val="C3"/>
          <w:rtl w:val="0"/>
        </w:rPr>
      </w:pPr>
    </w:p>
    <w:p>
      <w:pPr>
        <w:pStyle w:val="P27"/>
        <w:framePr w:w="3836" w:h="249" w:hRule="exact" w:wrap="none" w:vAnchor="page" w:hAnchor="margin" w:x="6859" w:y="13049"/>
        <w:rPr>
          <w:rStyle w:val="C20"/>
          <w:rtl w:val="0"/>
        </w:rPr>
      </w:pPr>
      <w:r>
        <w:rPr>
          <w:rStyle w:val="C20"/>
          <w:rtl w:val="0"/>
        </w:rPr>
        <w:t>Způsoby ověření</w:t>
      </w:r>
    </w:p>
    <w:p>
      <w:pPr>
        <w:pStyle w:val="P12"/>
        <w:framePr w:w="6710" w:h="376" w:hRule="exact" w:wrap="none" w:vAnchor="page" w:hAnchor="margin" w:x="45" w:y="13355"/>
        <w:rPr>
          <w:rStyle w:val="C3"/>
          <w:rtl w:val="0"/>
        </w:rPr>
      </w:pPr>
    </w:p>
    <w:p>
      <w:pPr>
        <w:pStyle w:val="P13"/>
        <w:framePr w:w="6658" w:h="249" w:hRule="exact" w:wrap="none" w:vAnchor="page" w:hAnchor="margin" w:x="71" w:y="13411"/>
        <w:rPr>
          <w:rStyle w:val="C11"/>
          <w:rtl w:val="0"/>
        </w:rPr>
      </w:pPr>
      <w:r>
        <w:rPr>
          <w:rStyle w:val="C11"/>
          <w:rtl w:val="0"/>
        </w:rPr>
        <w:t>a) Provést vyúčtování s hostem - připravit a předložit účet</w:t>
      </w:r>
    </w:p>
    <w:p>
      <w:pPr>
        <w:pStyle w:val="P28"/>
        <w:framePr w:w="3921" w:h="376" w:hRule="exact" w:wrap="none" w:vAnchor="page" w:hAnchor="margin" w:x="6800" w:y="13355"/>
        <w:rPr>
          <w:rStyle w:val="C3"/>
          <w:rtl w:val="0"/>
        </w:rPr>
      </w:pPr>
    </w:p>
    <w:p>
      <w:pPr>
        <w:pStyle w:val="P29"/>
        <w:framePr w:w="3839" w:h="249" w:hRule="exact" w:wrap="none" w:vAnchor="page" w:hAnchor="margin" w:x="6856" w:y="13411"/>
        <w:rPr>
          <w:rStyle w:val="C21"/>
          <w:rtl w:val="0"/>
        </w:rPr>
      </w:pPr>
      <w:r>
        <w:rPr>
          <w:rStyle w:val="C21"/>
          <w:rtl w:val="0"/>
        </w:rPr>
        <w:t>Praktické předvedení + výpočet</w:t>
      </w:r>
    </w:p>
    <w:p>
      <w:pPr>
        <w:pStyle w:val="P16"/>
        <w:framePr w:w="6710" w:h="607" w:hRule="exact" w:wrap="none" w:vAnchor="page" w:hAnchor="margin" w:x="45" w:y="13731"/>
        <w:rPr>
          <w:rStyle w:val="C3"/>
          <w:rtl w:val="0"/>
        </w:rPr>
      </w:pPr>
    </w:p>
    <w:p>
      <w:pPr>
        <w:pStyle w:val="P17"/>
        <w:framePr w:w="6658" w:h="480" w:hRule="exact" w:wrap="none" w:vAnchor="page" w:hAnchor="margin" w:x="71" w:y="13787"/>
        <w:rPr>
          <w:rStyle w:val="C13"/>
          <w:rtl w:val="0"/>
        </w:rPr>
      </w:pPr>
      <w:r>
        <w:rPr>
          <w:rStyle w:val="C13"/>
          <w:rtl w:val="0"/>
        </w:rPr>
        <w:t>b) Přijmout a vyúčtovat platbu s hostem, použít různé formy platebního styku podle přání hosta</w:t>
      </w:r>
    </w:p>
    <w:p>
      <w:pPr>
        <w:pStyle w:val="P30"/>
        <w:framePr w:w="3921" w:h="607" w:hRule="exact" w:wrap="none" w:vAnchor="page" w:hAnchor="margin" w:x="6800" w:y="13731"/>
        <w:rPr>
          <w:rStyle w:val="C3"/>
          <w:rtl w:val="0"/>
        </w:rPr>
      </w:pPr>
    </w:p>
    <w:p>
      <w:pPr>
        <w:pStyle w:val="P31"/>
        <w:framePr w:w="3839" w:h="480" w:hRule="exact" w:wrap="none" w:vAnchor="page" w:hAnchor="margin" w:x="6856" w:y="13787"/>
        <w:rPr>
          <w:rStyle w:val="C22"/>
          <w:rtl w:val="0"/>
        </w:rPr>
      </w:pPr>
      <w:r>
        <w:rPr>
          <w:rStyle w:val="C22"/>
          <w:rtl w:val="0"/>
        </w:rPr>
        <w:t>Praktické předvedení + výpočet</w:t>
      </w:r>
    </w:p>
    <w:p>
      <w:pPr>
        <w:pStyle w:val="P12"/>
        <w:framePr w:w="6710" w:h="376" w:hRule="exact" w:wrap="none" w:vAnchor="page" w:hAnchor="margin" w:x="45" w:y="14338"/>
        <w:rPr>
          <w:rStyle w:val="C3"/>
          <w:rtl w:val="0"/>
        </w:rPr>
      </w:pPr>
    </w:p>
    <w:p>
      <w:pPr>
        <w:pStyle w:val="P13"/>
        <w:framePr w:w="6658" w:h="249" w:hRule="exact" w:wrap="none" w:vAnchor="page" w:hAnchor="margin" w:x="71" w:y="14394"/>
        <w:rPr>
          <w:rStyle w:val="C11"/>
          <w:rtl w:val="0"/>
        </w:rPr>
      </w:pPr>
      <w:r>
        <w:rPr>
          <w:rStyle w:val="C11"/>
          <w:rtl w:val="0"/>
        </w:rPr>
        <w:t>c) Využívat zúčtovací techniku</w:t>
      </w:r>
    </w:p>
    <w:p>
      <w:pPr>
        <w:pStyle w:val="P28"/>
        <w:framePr w:w="3921" w:h="376" w:hRule="exact" w:wrap="none" w:vAnchor="page" w:hAnchor="margin" w:x="6800" w:y="14338"/>
        <w:rPr>
          <w:rStyle w:val="C3"/>
          <w:rtl w:val="0"/>
        </w:rPr>
      </w:pPr>
    </w:p>
    <w:p>
      <w:pPr>
        <w:pStyle w:val="P29"/>
        <w:framePr w:w="3839" w:h="249" w:hRule="exact" w:wrap="none" w:vAnchor="page" w:hAnchor="margin" w:x="6856" w:y="14394"/>
        <w:rPr>
          <w:rStyle w:val="C21"/>
          <w:rtl w:val="0"/>
        </w:rPr>
      </w:pPr>
      <w:r>
        <w:rPr>
          <w:rStyle w:val="C21"/>
          <w:rtl w:val="0"/>
        </w:rPr>
        <w:t>Praktické předvedení</w:t>
      </w:r>
    </w:p>
    <w:p>
      <w:pPr>
        <w:pStyle w:val="P32"/>
        <w:framePr w:w="10710" w:h="248" w:hRule="exact" w:wrap="none" w:vAnchor="page" w:hAnchor="margin" w:x="28" w:y="148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Jednoduchá obsluha hostů, 20.8.2026 22:50:52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teplých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vhodné suroviny v požadovaném množství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 slovně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Připravovat teplé nápoje běžně zařazené na nápojovém lístku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Používat adekvátní technologické vybavení a inventář</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Servírovat různé druhy nápojů podle jejich charakteru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Ošetřování a skladování nápojů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Rozlišovat jednotlivé druhy teplých a studených nápojů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Slovní vysvětlení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Skladovat a ošetřovat nápoje podle jejich druhů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Slovní vysvětlení + praktické předvedení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Používat adekvátní technologická zařízení při ošetřování a skladování nápojů</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 slovní vysvětlení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Nakládání s inventářem</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Používat inventář v souladu s jeho určením</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Vést evidenci inventáře, vést záznamy o pohybu inventáře</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Písemně nebo slovně vysvětlit</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Zkontrolovat, převzít (vydat) požadovaný inventář</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Zabezpečit a uskladnit inventář po ukončení provozu</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Ošetřovat a udržovat inventář</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w:t>
      </w:r>
    </w:p>
    <w:p>
      <w:pPr>
        <w:pStyle w:val="P32"/>
        <w:framePr w:w="10710" w:h="248" w:hRule="exact" w:wrap="none" w:vAnchor="page" w:hAnchor="margin" w:x="28" w:y="10558"/>
        <w:rPr>
          <w:rStyle w:val="C23"/>
          <w:rtl w:val="0"/>
        </w:rPr>
      </w:pPr>
      <w:r>
        <w:rPr>
          <w:rStyle w:val="C23"/>
          <w:rtl w:val="0"/>
        </w:rPr>
        <w:t>Je třeba splnit všechna kritéria</w:t>
      </w:r>
    </w:p>
    <w:p>
      <w:pPr>
        <w:pStyle w:val="P23"/>
        <w:framePr w:w="10710" w:h="340" w:hRule="exact" w:wrap="none" w:vAnchor="page" w:hAnchor="margin" w:x="28" w:y="10993"/>
        <w:rPr>
          <w:rStyle w:val="C18"/>
          <w:rtl w:val="0"/>
        </w:rPr>
      </w:pPr>
      <w:r>
        <w:rPr>
          <w:rStyle w:val="C18"/>
          <w:rtl w:val="0"/>
        </w:rPr>
        <w:t>Skladování potravinářských surovin</w:t>
      </w:r>
    </w:p>
    <w:p>
      <w:pPr>
        <w:pStyle w:val="P24"/>
        <w:framePr w:w="6713" w:h="376" w:hRule="exact" w:wrap="none" w:vAnchor="page" w:hAnchor="margin" w:x="45" w:y="11433"/>
        <w:rPr>
          <w:rStyle w:val="C3"/>
          <w:rtl w:val="0"/>
        </w:rPr>
      </w:pPr>
    </w:p>
    <w:p>
      <w:pPr>
        <w:pStyle w:val="P25"/>
        <w:framePr w:w="6661" w:h="249" w:hRule="exact" w:wrap="none" w:vAnchor="page" w:hAnchor="margin" w:x="71" w:y="11504"/>
        <w:rPr>
          <w:rStyle w:val="C19"/>
          <w:rtl w:val="0"/>
        </w:rPr>
      </w:pPr>
      <w:r>
        <w:rPr>
          <w:rStyle w:val="C19"/>
          <w:rtl w:val="0"/>
        </w:rPr>
        <w:t>Kritéria hodnocení</w:t>
      </w:r>
    </w:p>
    <w:p>
      <w:pPr>
        <w:pStyle w:val="P26"/>
        <w:framePr w:w="3918" w:h="376" w:hRule="exact" w:wrap="none" w:vAnchor="page" w:hAnchor="margin" w:x="6803" w:y="11433"/>
        <w:rPr>
          <w:rStyle w:val="C3"/>
          <w:rtl w:val="0"/>
        </w:rPr>
      </w:pPr>
    </w:p>
    <w:p>
      <w:pPr>
        <w:pStyle w:val="P27"/>
        <w:framePr w:w="3836" w:h="249" w:hRule="exact" w:wrap="none" w:vAnchor="page" w:hAnchor="margin" w:x="6859" w:y="11504"/>
        <w:rPr>
          <w:rStyle w:val="C20"/>
          <w:rtl w:val="0"/>
        </w:rPr>
      </w:pPr>
      <w:r>
        <w:rPr>
          <w:rStyle w:val="C20"/>
          <w:rtl w:val="0"/>
        </w:rPr>
        <w:t>Způsoby ověření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a) Skladovat potraviny a nápoje podle hygienických norem</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Praktické předvedení</w:t>
      </w:r>
    </w:p>
    <w:p>
      <w:pPr>
        <w:pStyle w:val="P16"/>
        <w:framePr w:w="6710" w:h="376" w:hRule="exact" w:wrap="none" w:vAnchor="page" w:hAnchor="margin" w:x="45" w:y="12185"/>
        <w:rPr>
          <w:rStyle w:val="C3"/>
          <w:rtl w:val="0"/>
        </w:rPr>
      </w:pPr>
    </w:p>
    <w:p>
      <w:pPr>
        <w:pStyle w:val="P17"/>
        <w:framePr w:w="6658" w:h="249" w:hRule="exact" w:wrap="none" w:vAnchor="page" w:hAnchor="margin" w:x="71" w:y="12241"/>
        <w:rPr>
          <w:rStyle w:val="C13"/>
          <w:rtl w:val="0"/>
        </w:rPr>
      </w:pPr>
      <w:r>
        <w:rPr>
          <w:rStyle w:val="C13"/>
          <w:rtl w:val="0"/>
        </w:rPr>
        <w:t>b) Evidovat pohyb skladových zásob</w:t>
      </w:r>
    </w:p>
    <w:p>
      <w:pPr>
        <w:pStyle w:val="P30"/>
        <w:framePr w:w="3921" w:h="376" w:hRule="exact" w:wrap="none" w:vAnchor="page" w:hAnchor="margin" w:x="6800" w:y="12185"/>
        <w:rPr>
          <w:rStyle w:val="C3"/>
          <w:rtl w:val="0"/>
        </w:rPr>
      </w:pPr>
    </w:p>
    <w:p>
      <w:pPr>
        <w:pStyle w:val="P31"/>
        <w:framePr w:w="3839" w:h="249" w:hRule="exact" w:wrap="none" w:vAnchor="page" w:hAnchor="margin" w:x="6856" w:y="12241"/>
        <w:rPr>
          <w:rStyle w:val="C22"/>
          <w:rtl w:val="0"/>
        </w:rPr>
      </w:pPr>
      <w:r>
        <w:rPr>
          <w:rStyle w:val="C22"/>
          <w:rtl w:val="0"/>
        </w:rPr>
        <w:t>Písemně nebo na PC</w:t>
      </w:r>
    </w:p>
    <w:p>
      <w:pPr>
        <w:pStyle w:val="P12"/>
        <w:framePr w:w="6710" w:h="376" w:hRule="exact" w:wrap="none" w:vAnchor="page" w:hAnchor="margin" w:x="45" w:y="12561"/>
        <w:rPr>
          <w:rStyle w:val="C3"/>
          <w:rtl w:val="0"/>
        </w:rPr>
      </w:pPr>
    </w:p>
    <w:p>
      <w:pPr>
        <w:pStyle w:val="P13"/>
        <w:framePr w:w="6658" w:h="249" w:hRule="exact" w:wrap="none" w:vAnchor="page" w:hAnchor="margin" w:x="71" w:y="12617"/>
        <w:rPr>
          <w:rStyle w:val="C11"/>
          <w:rtl w:val="0"/>
        </w:rPr>
      </w:pPr>
      <w:r>
        <w:rPr>
          <w:rStyle w:val="C11"/>
          <w:rtl w:val="0"/>
        </w:rPr>
        <w:t>c) Zhotovit doklad o příjmu a výdeji zboží</w:t>
      </w:r>
    </w:p>
    <w:p>
      <w:pPr>
        <w:pStyle w:val="P28"/>
        <w:framePr w:w="3921" w:h="376" w:hRule="exact" w:wrap="none" w:vAnchor="page" w:hAnchor="margin" w:x="6800" w:y="12561"/>
        <w:rPr>
          <w:rStyle w:val="C3"/>
          <w:rtl w:val="0"/>
        </w:rPr>
      </w:pPr>
    </w:p>
    <w:p>
      <w:pPr>
        <w:pStyle w:val="P29"/>
        <w:framePr w:w="3839" w:h="249" w:hRule="exact" w:wrap="none" w:vAnchor="page" w:hAnchor="margin" w:x="6856" w:y="12617"/>
        <w:rPr>
          <w:rStyle w:val="C21"/>
          <w:rtl w:val="0"/>
        </w:rPr>
      </w:pPr>
      <w:r>
        <w:rPr>
          <w:rStyle w:val="C21"/>
          <w:rtl w:val="0"/>
        </w:rPr>
        <w:t>Písemně</w:t>
      </w:r>
    </w:p>
    <w:p>
      <w:pPr>
        <w:pStyle w:val="P16"/>
        <w:framePr w:w="6710" w:h="376" w:hRule="exact" w:wrap="none" w:vAnchor="page" w:hAnchor="margin" w:x="45" w:y="12937"/>
        <w:rPr>
          <w:rStyle w:val="C3"/>
          <w:rtl w:val="0"/>
        </w:rPr>
      </w:pPr>
    </w:p>
    <w:p>
      <w:pPr>
        <w:pStyle w:val="P17"/>
        <w:framePr w:w="6658" w:h="249" w:hRule="exact" w:wrap="none" w:vAnchor="page" w:hAnchor="margin" w:x="71" w:y="12993"/>
        <w:rPr>
          <w:rStyle w:val="C13"/>
          <w:rtl w:val="0"/>
        </w:rPr>
      </w:pPr>
      <w:r>
        <w:rPr>
          <w:rStyle w:val="C13"/>
          <w:rtl w:val="0"/>
        </w:rPr>
        <w:t>d) Zkontrolovat, převzít a vydat požadované zboží</w:t>
      </w:r>
    </w:p>
    <w:p>
      <w:pPr>
        <w:pStyle w:val="P30"/>
        <w:framePr w:w="3921" w:h="376" w:hRule="exact" w:wrap="none" w:vAnchor="page" w:hAnchor="margin" w:x="6800" w:y="12937"/>
        <w:rPr>
          <w:rStyle w:val="C3"/>
          <w:rtl w:val="0"/>
        </w:rPr>
      </w:pPr>
    </w:p>
    <w:p>
      <w:pPr>
        <w:pStyle w:val="P31"/>
        <w:framePr w:w="3839" w:h="249" w:hRule="exact" w:wrap="none" w:vAnchor="page" w:hAnchor="margin" w:x="6856" w:y="12993"/>
        <w:rPr>
          <w:rStyle w:val="C22"/>
          <w:rtl w:val="0"/>
        </w:rPr>
      </w:pPr>
      <w:r>
        <w:rPr>
          <w:rStyle w:val="C22"/>
          <w:rtl w:val="0"/>
        </w:rPr>
        <w:t>Praktické předvedení</w:t>
      </w:r>
    </w:p>
    <w:p>
      <w:pPr>
        <w:pStyle w:val="P12"/>
        <w:framePr w:w="6710" w:h="376" w:hRule="exact" w:wrap="none" w:vAnchor="page" w:hAnchor="margin" w:x="45" w:y="13314"/>
        <w:rPr>
          <w:rStyle w:val="C3"/>
          <w:rtl w:val="0"/>
        </w:rPr>
      </w:pPr>
    </w:p>
    <w:p>
      <w:pPr>
        <w:pStyle w:val="P13"/>
        <w:framePr w:w="6658" w:h="249" w:hRule="exact" w:wrap="none" w:vAnchor="page" w:hAnchor="margin" w:x="71" w:y="13370"/>
        <w:rPr>
          <w:rStyle w:val="C11"/>
          <w:rtl w:val="0"/>
        </w:rPr>
      </w:pPr>
      <w:r>
        <w:rPr>
          <w:rStyle w:val="C11"/>
          <w:rtl w:val="0"/>
        </w:rPr>
        <w:t>e) Skladovat a ošetřovat potravinářské suroviny</w:t>
      </w:r>
    </w:p>
    <w:p>
      <w:pPr>
        <w:pStyle w:val="P28"/>
        <w:framePr w:w="3921" w:h="376" w:hRule="exact" w:wrap="none" w:vAnchor="page" w:hAnchor="margin" w:x="6800" w:y="13314"/>
        <w:rPr>
          <w:rStyle w:val="C3"/>
          <w:rtl w:val="0"/>
        </w:rPr>
      </w:pPr>
    </w:p>
    <w:p>
      <w:pPr>
        <w:pStyle w:val="P29"/>
        <w:framePr w:w="3839" w:h="249" w:hRule="exact" w:wrap="none" w:vAnchor="page" w:hAnchor="margin" w:x="6856" w:y="13370"/>
        <w:rPr>
          <w:rStyle w:val="C21"/>
          <w:rtl w:val="0"/>
        </w:rPr>
      </w:pPr>
      <w:r>
        <w:rPr>
          <w:rStyle w:val="C21"/>
          <w:rtl w:val="0"/>
        </w:rPr>
        <w:t>Praktické předvedení</w:t>
      </w:r>
    </w:p>
    <w:p>
      <w:pPr>
        <w:pStyle w:val="P32"/>
        <w:framePr w:w="10710" w:h="248" w:hRule="exact" w:wrap="none" w:vAnchor="page" w:hAnchor="margin" w:x="28" w:y="138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Jednoduchá obsluha hostů, 20.8.2026 22:50:52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Podávání pokrmů a nápojů jednoduchou obsluhou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hosty v souladu s pravidly techniky obsluhy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Používat vhodný inventář v souladu s jeho určením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Komunikovat profesionálně s hostem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Slovní komunikace</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Používat vhodná technologická zařízení pro konkrétní činnosti při obsluze bezpečně a ekonomicky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Podávání pokrmů a nápojů hostům při bufetovém uspořádání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Provádět servis pokrmů z nabídky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Obsluhovat kvalitně, efektivně a dodržovat zásady techniky obsluhy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Komunikovat s hostem a dodržovat profesní etiku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Slovní komunikace</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Připravit nabídkový stůl, používat vhodný inventář</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Obsluha zařízení v odbytovém středisku</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Používat vhodná technologická zařízení pro konkrétní činnosti při obsluze bezpečně a ekonomicky</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Praktické předvedení + slovně</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Zabezpečit technologická zařízení po ukončení provozu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Obsluhovat čisticí a mycí zařízení</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e) Obsluhovat chladicí a mrazicí zařízení</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Obsluha výčepních zařízení</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a) Ošetřovat výčepní zařízení v souladu s hygienickými a technologickými normami</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Praktické předvedení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Obsluhovat výčepní zařízení a čepovat pivo</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 + slovně</w:t>
      </w:r>
    </w:p>
    <w:p>
      <w:pPr>
        <w:pStyle w:val="P32"/>
        <w:framePr w:w="10710" w:h="248" w:hRule="exact" w:wrap="none" w:vAnchor="page" w:hAnchor="margin" w:x="28" w:y="13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Jednoduchá obsluha hostů, 20.8.2026 22:50:52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práce v provozu a při gastronomických akcích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Příprava pracoviště na provoz - zhodnotit funkčnost a připravenost pracoviště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Převzít úkoly podle pracovních plánů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 slovně</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Dodržovat časovou posloupnost prací a dodržovat časový harmonogram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Zajistit zabezpečení inventáře po ukončení provozu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úklid pracoviště po ukončení provozu v souladu s hygienickými požadavky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547" w:hRule="exact" w:wrap="none" w:vAnchor="page" w:hAnchor="margin" w:x="28" w:y="5861"/>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a) Dodržovat hygienu osobní a hygienu práce v průběhu pracovních činností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předvedení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b) Uplatňovat postupy založené na principu kritických bodů HACCP</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Praktické předvedení + slovně</w:t>
      </w:r>
    </w:p>
    <w:p>
      <w:pPr>
        <w:pStyle w:val="P12"/>
        <w:framePr w:w="6710" w:h="376" w:hRule="exact" w:wrap="none" w:vAnchor="page" w:hAnchor="margin" w:x="45" w:y="7636"/>
        <w:rPr>
          <w:rStyle w:val="C3"/>
          <w:rtl w:val="0"/>
        </w:rPr>
      </w:pPr>
    </w:p>
    <w:p>
      <w:pPr>
        <w:pStyle w:val="P13"/>
        <w:framePr w:w="6658" w:h="249" w:hRule="exact" w:wrap="none" w:vAnchor="page" w:hAnchor="margin" w:x="71" w:y="7692"/>
        <w:rPr>
          <w:rStyle w:val="C11"/>
          <w:rtl w:val="0"/>
        </w:rPr>
      </w:pPr>
      <w:r>
        <w:rPr>
          <w:rStyle w:val="C11"/>
          <w:rtl w:val="0"/>
        </w:rPr>
        <w:t>c) Během provozu i po jeho ukončení dodržovat sanitační řád</w:t>
      </w:r>
    </w:p>
    <w:p>
      <w:pPr>
        <w:pStyle w:val="P28"/>
        <w:framePr w:w="3921" w:h="376" w:hRule="exact" w:wrap="none" w:vAnchor="page" w:hAnchor="margin" w:x="6800" w:y="7636"/>
        <w:rPr>
          <w:rStyle w:val="C3"/>
          <w:rtl w:val="0"/>
        </w:rPr>
      </w:pPr>
    </w:p>
    <w:p>
      <w:pPr>
        <w:pStyle w:val="P29"/>
        <w:framePr w:w="3839" w:h="249" w:hRule="exact" w:wrap="none" w:vAnchor="page" w:hAnchor="margin" w:x="6856" w:y="7692"/>
        <w:rPr>
          <w:rStyle w:val="C21"/>
          <w:rtl w:val="0"/>
        </w:rPr>
      </w:pPr>
      <w:r>
        <w:rPr>
          <w:rStyle w:val="C21"/>
          <w:rtl w:val="0"/>
        </w:rPr>
        <w:t>Praktické předvedení</w:t>
      </w:r>
    </w:p>
    <w:p>
      <w:pPr>
        <w:pStyle w:val="P32"/>
        <w:framePr w:w="10710" w:h="248" w:hRule="exact" w:wrap="none" w:vAnchor="page" w:hAnchor="margin" w:x="28" w:y="8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Jednoduchá obsluha hostů, 20.8.2026 22:50:52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"https://nsp.cz/jednotka-prace/cisnik"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https://nsp.cz/jednotka-prace/cisnik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konkrétních činností a úkolů při obsluze hosta, které si autorizovaná osoba předem připraví a rozpracuje podle daných kritérií.</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připraví pracoviště a potřebný inventář. Dále bude hodnocena technika obsluhy a organizace práce, hodnocení úrovně komunikace s hostem, společenské a profesionální chování. Způsob a správnost vyúčtování s hostem. Zhodnocena bude bezchybnost při vyúčtování tržeb. Bude provedena kontrola kvality vykonané práce.</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w:t>
      </w:r>
    </w:p>
    <w:p>
      <w:pPr>
        <w:pStyle w:val="P33"/>
        <w:framePr w:w="10766" w:h="2068" w:hRule="exact" w:wrap="none" w:vAnchor="page" w:hAnchor="margin" w:x="0" w:y="7602"/>
        <w:rPr>
          <w:rStyle w:val="C3"/>
          <w:rtl w:val="0"/>
        </w:rPr>
      </w:pPr>
    </w:p>
    <w:p>
      <w:pPr>
        <w:pStyle w:val="P35"/>
        <w:framePr w:w="10710" w:h="340" w:hRule="exact" w:wrap="none" w:vAnchor="page" w:hAnchor="margin" w:x="28" w:y="7602"/>
        <w:rPr>
          <w:rStyle w:val="C25"/>
          <w:rtl w:val="0"/>
        </w:rPr>
      </w:pPr>
      <w:r>
        <w:rPr>
          <w:rStyle w:val="C25"/>
          <w:rtl w:val="0"/>
        </w:rPr>
        <w:t>Výsledné hodnocení</w:t>
      </w:r>
    </w:p>
    <w:p>
      <w:pPr>
        <w:keepNext w:val="0"/>
        <w:keepLines w:val="0"/>
        <w:framePr w:w="10766" w:h="1727"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575"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Jednoduchá obsluha hostů, 20.8.2026 22:50:52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ve funkci učitele odborného výcviku v oboru gastronomie, z toho minimálně jeden rok v období posledních dvou let před podáním žádosti o autorizaci.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veterinární hygienu, gastronomii, zemědělství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322" w:hRule="exact" w:wrap="none" w:vAnchor="page" w:hAnchor="margin" w:x="0" w:y="10474"/>
        <w:rPr>
          <w:rStyle w:val="C3"/>
          <w:rtl w:val="0"/>
        </w:rPr>
      </w:pPr>
    </w:p>
    <w:p>
      <w:pPr>
        <w:pStyle w:val="P35"/>
        <w:framePr w:w="10710" w:h="340" w:hRule="exact" w:wrap="none" w:vAnchor="page" w:hAnchor="margin" w:x="28" w:y="10474"/>
        <w:rPr>
          <w:rStyle w:val="C25"/>
          <w:rtl w:val="0"/>
        </w:rPr>
      </w:pPr>
      <w:r>
        <w:rPr>
          <w:rStyle w:val="C25"/>
          <w:rtl w:val="0"/>
        </w:rPr>
        <w:t>Nezbytné materiální a technické předpoklady pro provedení zkoušky</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inventář a vybavení odbytového střediska</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odbytového střediska - např. barové a výčepní zařízení, kávovary, nápojové automaty, chladicí a čisticí zařízení, suroviny podle potřeby</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w:t>
      </w:r>
    </w:p>
    <w:p>
      <w:pPr>
        <w:pStyle w:val="P33"/>
        <w:framePr w:w="10766" w:h="916" w:hRule="exact" w:wrap="none" w:vAnchor="page" w:hAnchor="margin" w:x="0" w:y="13023"/>
        <w:rPr>
          <w:rStyle w:val="C3"/>
          <w:rtl w:val="0"/>
        </w:rPr>
      </w:pPr>
    </w:p>
    <w:p>
      <w:pPr>
        <w:pStyle w:val="P35"/>
        <w:framePr w:w="10710" w:h="340" w:hRule="exact" w:wrap="none" w:vAnchor="page" w:hAnchor="margin" w:x="28" w:y="13023"/>
        <w:rPr>
          <w:rStyle w:val="C25"/>
          <w:rtl w:val="0"/>
        </w:rPr>
      </w:pPr>
      <w:r>
        <w:rPr>
          <w:rStyle w:val="C25"/>
          <w:rtl w:val="0"/>
        </w:rPr>
        <w:t>Doba přípravy na zkoušku</w:t>
      </w:r>
    </w:p>
    <w:p>
      <w:pPr>
        <w:keepNext w:val="0"/>
        <w:keepLines w:val="0"/>
        <w:framePr w:w="10766" w:h="575" w:hRule="exact" w:wrap="none" w:vAnchor="page" w:hAnchor="margin" w:x="0" w:y="13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30 minut.</w:t>
      </w:r>
    </w:p>
    <w:p>
      <w:pPr>
        <w:pStyle w:val="P33"/>
        <w:framePr w:w="10766" w:h="1146" w:hRule="exact" w:wrap="none" w:vAnchor="page" w:hAnchor="margin" w:x="0" w:y="14165"/>
        <w:rPr>
          <w:rStyle w:val="C3"/>
          <w:rtl w:val="0"/>
        </w:rPr>
      </w:pPr>
    </w:p>
    <w:p>
      <w:pPr>
        <w:pStyle w:val="P35"/>
        <w:framePr w:w="10710" w:h="340" w:hRule="exact" w:wrap="none" w:vAnchor="page" w:hAnchor="margin" w:x="28" w:y="14165"/>
        <w:rPr>
          <w:rStyle w:val="C25"/>
          <w:rtl w:val="0"/>
        </w:rPr>
      </w:pPr>
      <w:r>
        <w:rPr>
          <w:rStyle w:val="C25"/>
          <w:rtl w:val="0"/>
        </w:rPr>
        <w:t>Doba pro vykonání zkoušky</w:t>
      </w:r>
    </w:p>
    <w:p>
      <w:pPr>
        <w:keepNext w:val="0"/>
        <w:keepLines w:val="0"/>
        <w:framePr w:w="10766" w:h="806" w:hRule="exact" w:wrap="none" w:vAnchor="page" w:hAnchor="margin" w:x="0" w:y="14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3,5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Jednoduchá obsluha hostů, 20.8.2026 22:50:52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 oborovou skupinou gastronomie, hotelnictví, turismus při NÚOV, sekcí pro NSK, jejímiž členy jsou zástupci následujících organizací: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hotelů a restaurací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Jednoduchá obsluha hostů, 20.8.2026 22:50:52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