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FEEF74" Type="http://schemas.openxmlformats.org/officeDocument/2006/relationships/officeDocument" Target="/word/document.xml" /><Relationship Id="coreRFFEEF74" Type="http://schemas.openxmlformats.org/package/2006/relationships/metadata/core-properties" Target="/docProps/core.xml" /><Relationship Id="customRFFEEF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motorové pile a křovinořezu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 pěstební a školkařské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strojů a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pěstební a školkařské techniky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Opravy a údržba pěstební a školkařské techniky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Opravy a údržba plnící a osévací linky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odborné komunikace s výrobcem a autorizovaným servisem lesnických strojů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31.7.2026 13:17:20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 zahájením zkoušky předloží autorizované osobě následující certifikáty: 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- řidičský průkaz sk. T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dílnách nebo na venkovním prostranství autorizované osoby. Je vhodné, aby ověřování probíhalo jako na sebe navazující činnosti s uceleným opravárenským úkonem.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nutno přihlížet k bezpečnému a kvalitnímu provádění všech úkolů a operací.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stupně opotřebení a funkční způsobilosti jednotlivých součástí pěstební a školkařské techniky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stupeň opotřebení znamená, že došlo k takovému opotřebení, kdy stroj neplní svoji funkci.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31.7.2026 13:17:20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OSVČ, akreditovaný poradce MZe Ing. Tomáš Dohnanský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Nové Město na Moravě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Triumfa Energo,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31.7.2026 13:17:20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