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4D5D3F" Type="http://schemas.openxmlformats.org/officeDocument/2006/relationships/officeDocument" Target="/word/document.xml" /><Relationship Id="coreR264D5D3F" Type="http://schemas.openxmlformats.org/package/2006/relationships/metadata/core-properties" Target="/docProps/core.xml" /><Relationship Id="customR264D5D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20.10.2026 9:52:03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vhodné, aby ověřování probíhalo jako na sebe navazující činnosti s uceleným opravárenským úkonem.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pěstební a školkařské techniky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stupeň opotřebení znamená, že došlo k takovému opotřebení, kdy stroj neplní svoji funkci.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20.10.2026 9:52:03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OSVČ, akreditovaný poradce MZe Ing. Tomáš Dohnanský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20.10.2026 9:52:03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