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34FA3B" Type="http://schemas.openxmlformats.org/officeDocument/2006/relationships/officeDocument" Target="/word/document.xml" /><Relationship Id="coreR7B34FA3B" Type="http://schemas.openxmlformats.org/package/2006/relationships/metadata/core-properties" Target="/docProps/core.xml" /><Relationship Id="customR7B34FA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pro pěstební a školkařskou techniku (kód: 41-101-H)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motorové pile a křovinořezu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 pěstební a školkařské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stupně opotřebení a funkční způsobilosti jednotlivých součástí pěstební a školkařské techniky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Opravy a údržba pěstební a školkařské techniky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a údržba plnící a osévací linky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odborné komunikace s výrobcem a autorizovaným servisem lesnických strojů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pro pěstební a školkařskou techniku, 30.9.2026 1:48:07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pěstebních a školkařských strojů, dílenských příruček, návodů k obsluze od výrobce stroje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stanovené informace s využitím informačních a komunikačních technologií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řešení zadaného úkolu na technickém výkresu nebo schematickém náčrtu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Stanovení pracovních postupů, prostředků a metod v oblasti opravárenství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Vypracovat technologický postup s jednotlivými kroky při opravě hydromechanického ovládání pěstebních nebo školkařských strojů univerzálního kolového traktoru jako nosiče těchto strojů</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1055" w:hRule="exact" w:wrap="none" w:vAnchor="page" w:hAnchor="margin" w:x="45" w:y="8150"/>
        <w:rPr>
          <w:rStyle w:val="C3"/>
          <w:rtl w:val="0"/>
        </w:rPr>
      </w:pPr>
    </w:p>
    <w:p>
      <w:pPr>
        <w:pStyle w:val="P17"/>
        <w:framePr w:w="6658" w:h="928" w:hRule="exact" w:wrap="none" w:vAnchor="page" w:hAnchor="margin" w:x="71" w:y="8206"/>
        <w:rPr>
          <w:rStyle w:val="C13"/>
          <w:rtl w:val="0"/>
        </w:rPr>
      </w:pPr>
      <w:r>
        <w:rPr>
          <w:rStyle w:val="C13"/>
          <w:rtl w:val="0"/>
        </w:rPr>
        <w:t>b) Navrhnout ke zvolenému technologickému postupu potřebné pracovní prostředky včetně speciálních přípravků pro demontáž a montáž hydraulických, mechanických, pneumatických, popř. dalších mechanismů bez poškození</w:t>
      </w:r>
    </w:p>
    <w:p>
      <w:pPr>
        <w:pStyle w:val="P30"/>
        <w:framePr w:w="3921" w:h="1055" w:hRule="exact" w:wrap="none" w:vAnchor="page" w:hAnchor="margin" w:x="6800" w:y="8150"/>
        <w:rPr>
          <w:rStyle w:val="C3"/>
          <w:rtl w:val="0"/>
        </w:rPr>
      </w:pPr>
    </w:p>
    <w:p>
      <w:pPr>
        <w:pStyle w:val="P31"/>
        <w:framePr w:w="3839" w:h="928" w:hRule="exact" w:wrap="none" w:vAnchor="page" w:hAnchor="margin" w:x="6856" w:y="8206"/>
        <w:rPr>
          <w:rStyle w:val="C22"/>
          <w:rtl w:val="0"/>
        </w:rPr>
      </w:pPr>
      <w:r>
        <w:rPr>
          <w:rStyle w:val="C22"/>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Ruční obrábění a zpracování kovových materiálů, popř. plastů</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Předvést stanovené operace ručního obrábění a zpracování kovových materiálů, popř. plastů na konkrétní součásti nejméně 3 určených pěstebních nebo školkařských strojů s využitím výrobní dokumentace</w:t>
      </w:r>
    </w:p>
    <w:p>
      <w:pPr>
        <w:pStyle w:val="P28"/>
        <w:framePr w:w="3921" w:h="831" w:hRule="exact" w:wrap="none" w:vAnchor="page" w:hAnchor="margin" w:x="6800" w:y="10570"/>
        <w:rPr>
          <w:rStyle w:val="C3"/>
          <w:rtl w:val="0"/>
        </w:rPr>
      </w:pPr>
    </w:p>
    <w:p>
      <w:pPr>
        <w:pStyle w:val="P29"/>
        <w:framePr w:w="3839" w:h="704" w:hRule="exact" w:wrap="none" w:vAnchor="page" w:hAnchor="margin" w:x="6856" w:y="10626"/>
        <w:rPr>
          <w:rStyle w:val="C21"/>
          <w:rtl w:val="0"/>
        </w:rPr>
      </w:pPr>
      <w:r>
        <w:rPr>
          <w:rStyle w:val="C21"/>
          <w:rtl w:val="0"/>
        </w:rPr>
        <w:t>Praktické předvedení a 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Provést kontrolu dodržení stanovených parametrů opravené součásti pěstebního nebo školkařského stroje s použitím vhodných měřidel</w:t>
      </w:r>
    </w:p>
    <w:p>
      <w:pPr>
        <w:pStyle w:val="P30"/>
        <w:framePr w:w="3921" w:h="607" w:hRule="exact" w:wrap="none" w:vAnchor="page" w:hAnchor="margin" w:x="6800" w:y="11401"/>
        <w:rPr>
          <w:rStyle w:val="C3"/>
          <w:rtl w:val="0"/>
        </w:rPr>
      </w:pPr>
    </w:p>
    <w:p>
      <w:pPr>
        <w:pStyle w:val="P31"/>
        <w:framePr w:w="3839" w:h="480" w:hRule="exact" w:wrap="none" w:vAnchor="page" w:hAnchor="margin" w:x="6856" w:y="11457"/>
        <w:rPr>
          <w:rStyle w:val="C22"/>
          <w:rtl w:val="0"/>
        </w:rPr>
      </w:pPr>
      <w:r>
        <w:rPr>
          <w:rStyle w:val="C22"/>
          <w:rtl w:val="0"/>
        </w:rPr>
        <w:t>Praktické předvedení a ústní ověření</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Dodržet zásady BOZP pro ruční obrábění a zpracování kovových materiálů, popř. plastů</w:t>
      </w:r>
    </w:p>
    <w:p>
      <w:pPr>
        <w:pStyle w:val="P28"/>
        <w:framePr w:w="3921" w:h="607" w:hRule="exact" w:wrap="none" w:vAnchor="page" w:hAnchor="margin" w:x="6800" w:y="12008"/>
        <w:rPr>
          <w:rStyle w:val="C3"/>
          <w:rtl w:val="0"/>
        </w:rPr>
      </w:pPr>
    </w:p>
    <w:p>
      <w:pPr>
        <w:pStyle w:val="P29"/>
        <w:framePr w:w="3839" w:h="480" w:hRule="exact" w:wrap="none" w:vAnchor="page" w:hAnchor="margin" w:x="6856" w:y="12064"/>
        <w:rPr>
          <w:rStyle w:val="C21"/>
          <w:rtl w:val="0"/>
        </w:rPr>
      </w:pPr>
      <w:r>
        <w:rPr>
          <w:rStyle w:val="C21"/>
          <w:rtl w:val="0"/>
        </w:rPr>
        <w:t>Praktické předvedení a ústní ověření</w:t>
      </w:r>
    </w:p>
    <w:p>
      <w:pPr>
        <w:pStyle w:val="P32"/>
        <w:framePr w:w="10710" w:h="248" w:hRule="exact" w:wrap="none" w:vAnchor="page" w:hAnchor="margin" w:x="28" w:y="12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30.9.2026 1:48:07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stanovené technologické úkony při strojním obrábění technických materiálů nebo renovaci na konkrétní součásti určeného pěstebního nebo školkařského stroje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Dodržet zásady BOZP pro strojní obrábění technických materiálů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vhodnou renovační metodu pro obnovu orebního ústrojí určeného pluhu nebo jiné určené součásti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určenou renovační metodu pro obnovu orebního ústrojí nebo jiné určené součásti (broušení, navařování)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Posoudit technickou účelnost a ekonomickou efektivitu provedené renovace</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Dodržet zásady BOZP pro provádění renovačních metod</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Provádění údržbářských a opravárenských prací na motorové pile a křovinořezu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a) Vysvětlit systém údržby motorové pily a křovinořezu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Posoudit stav bezpečnostních prvků motorové pily a křovinořezu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Popsat a dodržovat zásady BOZP pro provádění oprav a údržby motorové pily a křovinořezu</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nejčastější poruchy motorové pily a křovinořezu, rozeznat jednotlivé druhy opotřebení</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e) Provést kompletní údržbu motorové pily a křovinořezu, včetně naostření určeného řetězu a pilového kotouče</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f) Určit příčinu nenastartování motorové pily a křovinořezu, navrhnout opatření k odstranění</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 a ústní ověření</w:t>
      </w:r>
    </w:p>
    <w:p>
      <w:pPr>
        <w:pStyle w:val="P12"/>
        <w:framePr w:w="6710" w:h="376" w:hRule="exact" w:wrap="none" w:vAnchor="page" w:hAnchor="margin" w:x="45" w:y="12890"/>
        <w:rPr>
          <w:rStyle w:val="C3"/>
          <w:rtl w:val="0"/>
        </w:rPr>
      </w:pPr>
    </w:p>
    <w:p>
      <w:pPr>
        <w:pStyle w:val="P13"/>
        <w:framePr w:w="6658" w:h="249" w:hRule="exact" w:wrap="none" w:vAnchor="page" w:hAnchor="margin" w:x="71" w:y="12946"/>
        <w:rPr>
          <w:rStyle w:val="C11"/>
          <w:rtl w:val="0"/>
        </w:rPr>
      </w:pPr>
      <w:r>
        <w:rPr>
          <w:rStyle w:val="C11"/>
          <w:rtl w:val="0"/>
        </w:rPr>
        <w:t>g) Provést demontáž a montáž vybraných částí motorové pily a křovinořezu</w:t>
      </w:r>
    </w:p>
    <w:p>
      <w:pPr>
        <w:pStyle w:val="P28"/>
        <w:framePr w:w="3921" w:h="376" w:hRule="exact" w:wrap="none" w:vAnchor="page" w:hAnchor="margin" w:x="6800" w:y="12890"/>
        <w:rPr>
          <w:rStyle w:val="C3"/>
          <w:rtl w:val="0"/>
        </w:rPr>
      </w:pPr>
    </w:p>
    <w:p>
      <w:pPr>
        <w:pStyle w:val="P29"/>
        <w:framePr w:w="3839" w:h="249" w:hRule="exact" w:wrap="none" w:vAnchor="page" w:hAnchor="margin" w:x="6856" w:y="12946"/>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h) Provést opravu vybrané části motorové pily a křovinořezu, seřízení karburátoru</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30.9.2026 1:48:07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závěrečnou kontrolu provedené opravy vybrané pěstební a školkařské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 pěstební a školkařské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strojů a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Zjistit technický stav univerzálního kolového traktoru jako nosiče pěstebních a školkařských strojů pomocí měřidel, popř. u strojů řízených elektronikou pomocí diagnostických prostředků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Zaznamenat a vyhodnotit výsledky diagnostických měření porovnáním s požadavky předpisů pro technický stav traktoru a posoudit předpokládanou životnost</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Dodržet zásady BOZP</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Posuzování stupně opotřebení a funkční způsobilosti jednotlivých součástí pěstební a školkařské techniky</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a) Posoudit stupeň opotřebení a funkční způsobilost vybraných součástí pěstební a školkařské techniky s ohledem na optimální provoz a možnost zatížení</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16"/>
        <w:framePr w:w="6710" w:h="831" w:hRule="exact" w:wrap="none" w:vAnchor="page" w:hAnchor="margin" w:x="45" w:y="10742"/>
        <w:rPr>
          <w:rStyle w:val="C3"/>
          <w:rtl w:val="0"/>
        </w:rPr>
      </w:pPr>
    </w:p>
    <w:p>
      <w:pPr>
        <w:pStyle w:val="P17"/>
        <w:framePr w:w="6658" w:h="704" w:hRule="exact" w:wrap="none" w:vAnchor="page" w:hAnchor="margin" w:x="71" w:y="10798"/>
        <w:rPr>
          <w:rStyle w:val="C13"/>
          <w:rtl w:val="0"/>
        </w:rPr>
      </w:pPr>
      <w:r>
        <w:rPr>
          <w:rStyle w:val="C13"/>
          <w:rtl w:val="0"/>
        </w:rPr>
        <w:t>b) Doporučit konkrétní opatření pro další provoz jednotlivých vybraných součástí pěstební a školařské techniky a dobu nezbytnou k preventivní opravě</w:t>
      </w:r>
    </w:p>
    <w:p>
      <w:pPr>
        <w:pStyle w:val="P30"/>
        <w:framePr w:w="3921" w:h="831" w:hRule="exact" w:wrap="none" w:vAnchor="page" w:hAnchor="margin" w:x="6800" w:y="10742"/>
        <w:rPr>
          <w:rStyle w:val="C3"/>
          <w:rtl w:val="0"/>
        </w:rPr>
      </w:pPr>
    </w:p>
    <w:p>
      <w:pPr>
        <w:pStyle w:val="P31"/>
        <w:framePr w:w="3839" w:h="704" w:hRule="exact" w:wrap="none" w:vAnchor="page" w:hAnchor="margin" w:x="6856" w:y="10798"/>
        <w:rPr>
          <w:rStyle w:val="C22"/>
          <w:rtl w:val="0"/>
        </w:rPr>
      </w:pPr>
      <w:r>
        <w:rPr>
          <w:rStyle w:val="C22"/>
          <w:rtl w:val="0"/>
        </w:rPr>
        <w:t>Praktické předvedení a 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547" w:hRule="exact" w:wrap="none" w:vAnchor="page" w:hAnchor="margin" w:x="28" w:y="12122"/>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768"/>
        <w:rPr>
          <w:rStyle w:val="C3"/>
          <w:rtl w:val="0"/>
        </w:rPr>
      </w:pPr>
    </w:p>
    <w:p>
      <w:pPr>
        <w:pStyle w:val="P25"/>
        <w:framePr w:w="6661" w:h="249" w:hRule="exact" w:wrap="none" w:vAnchor="page" w:hAnchor="margin" w:x="71" w:y="12839"/>
        <w:rPr>
          <w:rStyle w:val="C19"/>
          <w:rtl w:val="0"/>
        </w:rPr>
      </w:pPr>
      <w:r>
        <w:rPr>
          <w:rStyle w:val="C19"/>
          <w:rtl w:val="0"/>
        </w:rPr>
        <w:t>Kritéria hodnocení</w:t>
      </w:r>
    </w:p>
    <w:p>
      <w:pPr>
        <w:pStyle w:val="P26"/>
        <w:framePr w:w="3918" w:h="376" w:hRule="exact" w:wrap="none" w:vAnchor="page" w:hAnchor="margin" w:x="6803" w:y="12768"/>
        <w:rPr>
          <w:rStyle w:val="C3"/>
          <w:rtl w:val="0"/>
        </w:rPr>
      </w:pPr>
    </w:p>
    <w:p>
      <w:pPr>
        <w:pStyle w:val="P27"/>
        <w:framePr w:w="3836" w:h="249" w:hRule="exact" w:wrap="none" w:vAnchor="page" w:hAnchor="margin" w:x="6859" w:y="12839"/>
        <w:rPr>
          <w:rStyle w:val="C20"/>
          <w:rtl w:val="0"/>
        </w:rPr>
      </w:pPr>
      <w:r>
        <w:rPr>
          <w:rStyle w:val="C20"/>
          <w:rtl w:val="0"/>
        </w:rPr>
        <w:t>Způsoby ověření</w:t>
      </w:r>
    </w:p>
    <w:p>
      <w:pPr>
        <w:pStyle w:val="P12"/>
        <w:framePr w:w="6710" w:h="607" w:hRule="exact" w:wrap="none" w:vAnchor="page" w:hAnchor="margin" w:x="45" w:y="13145"/>
        <w:rPr>
          <w:rStyle w:val="C3"/>
          <w:rtl w:val="0"/>
        </w:rPr>
      </w:pPr>
    </w:p>
    <w:p>
      <w:pPr>
        <w:pStyle w:val="P13"/>
        <w:framePr w:w="6658" w:h="480" w:hRule="exact" w:wrap="none" w:vAnchor="page" w:hAnchor="margin" w:x="71" w:y="13201"/>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3145"/>
        <w:rPr>
          <w:rStyle w:val="C3"/>
          <w:rtl w:val="0"/>
        </w:rPr>
      </w:pPr>
    </w:p>
    <w:p>
      <w:pPr>
        <w:pStyle w:val="P29"/>
        <w:framePr w:w="3839" w:h="480" w:hRule="exact" w:wrap="none" w:vAnchor="page" w:hAnchor="margin" w:x="6856" w:y="13201"/>
        <w:rPr>
          <w:rStyle w:val="C21"/>
          <w:rtl w:val="0"/>
        </w:rPr>
      </w:pPr>
      <w:r>
        <w:rPr>
          <w:rStyle w:val="C21"/>
          <w:rtl w:val="0"/>
        </w:rPr>
        <w:t>Praktické předvedení a ústní ověření</w:t>
      </w:r>
    </w:p>
    <w:p>
      <w:pPr>
        <w:pStyle w:val="P16"/>
        <w:framePr w:w="6710" w:h="607" w:hRule="exact" w:wrap="none" w:vAnchor="page" w:hAnchor="margin" w:x="45" w:y="13751"/>
        <w:rPr>
          <w:rStyle w:val="C3"/>
          <w:rtl w:val="0"/>
        </w:rPr>
      </w:pPr>
    </w:p>
    <w:p>
      <w:pPr>
        <w:pStyle w:val="P17"/>
        <w:framePr w:w="6658" w:h="480" w:hRule="exact" w:wrap="none" w:vAnchor="page" w:hAnchor="margin" w:x="71" w:y="13807"/>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13751"/>
        <w:rPr>
          <w:rStyle w:val="C3"/>
          <w:rtl w:val="0"/>
        </w:rPr>
      </w:pPr>
    </w:p>
    <w:p>
      <w:pPr>
        <w:pStyle w:val="P31"/>
        <w:framePr w:w="3839" w:h="480" w:hRule="exact" w:wrap="none" w:vAnchor="page" w:hAnchor="margin" w:x="6856" w:y="13807"/>
        <w:rPr>
          <w:rStyle w:val="C22"/>
          <w:rtl w:val="0"/>
        </w:rPr>
      </w:pPr>
      <w:r>
        <w:rPr>
          <w:rStyle w:val="C22"/>
          <w:rtl w:val="0"/>
        </w:rPr>
        <w:t>Praktické předvedení a ústní ověření</w:t>
      </w:r>
    </w:p>
    <w:p>
      <w:pPr>
        <w:pStyle w:val="P12"/>
        <w:framePr w:w="6710" w:h="376" w:hRule="exact" w:wrap="none" w:vAnchor="page" w:hAnchor="margin" w:x="45" w:y="14358"/>
        <w:rPr>
          <w:rStyle w:val="C3"/>
          <w:rtl w:val="0"/>
        </w:rPr>
      </w:pPr>
    </w:p>
    <w:p>
      <w:pPr>
        <w:pStyle w:val="P13"/>
        <w:framePr w:w="6658" w:h="249" w:hRule="exact" w:wrap="none" w:vAnchor="page" w:hAnchor="margin" w:x="71" w:y="14414"/>
        <w:rPr>
          <w:rStyle w:val="C11"/>
          <w:rtl w:val="0"/>
        </w:rPr>
      </w:pPr>
      <w:r>
        <w:rPr>
          <w:rStyle w:val="C11"/>
          <w:rtl w:val="0"/>
        </w:rPr>
        <w:t>c) Předvést postup při zdolávání uniklých závadných látek</w:t>
      </w:r>
    </w:p>
    <w:p>
      <w:pPr>
        <w:pStyle w:val="P28"/>
        <w:framePr w:w="3921" w:h="376" w:hRule="exact" w:wrap="none" w:vAnchor="page" w:hAnchor="margin" w:x="6800" w:y="14358"/>
        <w:rPr>
          <w:rStyle w:val="C3"/>
          <w:rtl w:val="0"/>
        </w:rPr>
      </w:pPr>
    </w:p>
    <w:p>
      <w:pPr>
        <w:pStyle w:val="P29"/>
        <w:framePr w:w="3839" w:h="249" w:hRule="exact" w:wrap="none" w:vAnchor="page" w:hAnchor="margin" w:x="6856" w:y="14414"/>
        <w:rPr>
          <w:rStyle w:val="C21"/>
          <w:rtl w:val="0"/>
        </w:rPr>
      </w:pPr>
      <w:r>
        <w:rPr>
          <w:rStyle w:val="C21"/>
          <w:rtl w:val="0"/>
        </w:rPr>
        <w:t>Praktické předvedení a ústní ověření</w:t>
      </w:r>
    </w:p>
    <w:p>
      <w:pPr>
        <w:pStyle w:val="P16"/>
        <w:framePr w:w="6710" w:h="376" w:hRule="exact" w:wrap="none" w:vAnchor="page" w:hAnchor="margin" w:x="45" w:y="14735"/>
        <w:rPr>
          <w:rStyle w:val="C3"/>
          <w:rtl w:val="0"/>
        </w:rPr>
      </w:pPr>
    </w:p>
    <w:p>
      <w:pPr>
        <w:pStyle w:val="P17"/>
        <w:framePr w:w="6658" w:h="249" w:hRule="exact" w:wrap="none" w:vAnchor="page" w:hAnchor="margin" w:x="71" w:y="14791"/>
        <w:rPr>
          <w:rStyle w:val="C13"/>
          <w:rtl w:val="0"/>
        </w:rPr>
      </w:pPr>
      <w:r>
        <w:rPr>
          <w:rStyle w:val="C13"/>
          <w:rtl w:val="0"/>
        </w:rPr>
        <w:t>d) Roztřídit a uložit odpad podle platné legislativy</w:t>
      </w:r>
    </w:p>
    <w:p>
      <w:pPr>
        <w:pStyle w:val="P30"/>
        <w:framePr w:w="3921" w:h="376" w:hRule="exact" w:wrap="none" w:vAnchor="page" w:hAnchor="margin" w:x="6800" w:y="14735"/>
        <w:rPr>
          <w:rStyle w:val="C3"/>
          <w:rtl w:val="0"/>
        </w:rPr>
      </w:pPr>
    </w:p>
    <w:p>
      <w:pPr>
        <w:pStyle w:val="P31"/>
        <w:framePr w:w="3839" w:h="249" w:hRule="exact" w:wrap="none" w:vAnchor="page" w:hAnchor="margin" w:x="6856" w:y="14791"/>
        <w:rPr>
          <w:rStyle w:val="C22"/>
          <w:rtl w:val="0"/>
        </w:rPr>
      </w:pPr>
      <w:r>
        <w:rPr>
          <w:rStyle w:val="C22"/>
          <w:rtl w:val="0"/>
        </w:rPr>
        <w:t>Praktické předvedení a ústní ověření</w:t>
      </w:r>
    </w:p>
    <w:p>
      <w:pPr>
        <w:pStyle w:val="P32"/>
        <w:framePr w:w="10710" w:h="248" w:hRule="exact" w:wrap="none" w:vAnchor="page" w:hAnchor="margin" w:x="28" w:y="152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30.9.2026 1:48:07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demontáž, údržbu, seřízení a montáž určeného pěstebního nebo školkařského stroje včetně příslušenství na tříbodový závěs traktoru jako nosiče těchto strojů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Zkontrolovat nebo vyměnit provozní náplně traktoru jako nosiče uvedených strojů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Opravit určené jednoduché závady konkrétního pěstebního nebo školkařského stroje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akumulátor traktoru, případně ho dobít</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údržbu a seřízení spojky a převodového ústrojí traktoru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údržbu, opravu a seřízení podvozkových částí traktoru včetně řízení a brzd</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Provést výměnu kola a opravu pneumatiky traktoru včetně kontroly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Dodržet zásady BOZP pro údržbu a opravy motorových vozidel</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32"/>
        <w:framePr w:w="10710" w:h="248" w:hRule="exact" w:wrap="none" w:vAnchor="page" w:hAnchor="margin" w:x="28" w:y="7240"/>
        <w:rPr>
          <w:rStyle w:val="C23"/>
          <w:rtl w:val="0"/>
        </w:rPr>
      </w:pPr>
      <w:r>
        <w:rPr>
          <w:rStyle w:val="C23"/>
          <w:rtl w:val="0"/>
        </w:rPr>
        <w:t>Je třeba splnit všechna kritéria.</w:t>
      </w:r>
    </w:p>
    <w:p>
      <w:pPr>
        <w:pStyle w:val="P23"/>
        <w:framePr w:w="10710" w:h="340" w:hRule="exact" w:wrap="none" w:vAnchor="page" w:hAnchor="margin" w:x="28" w:y="7675"/>
        <w:rPr>
          <w:rStyle w:val="C18"/>
          <w:rtl w:val="0"/>
        </w:rPr>
      </w:pPr>
      <w:r>
        <w:rPr>
          <w:rStyle w:val="C18"/>
          <w:rtl w:val="0"/>
        </w:rPr>
        <w:t>Opravy a údržba plnící a osévací linky</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a) Provést orientační kontrolu technického stavu určené plnicí a osévací linky z hlediska jeho způsobilosti pro splnění zadaného úkolu, případně odstranit zjištěné závady</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Provést přípravu jednotlivých částí osévací a plnicí linky k provozu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Seřídit osévací zařízení do optimálního výsevového režimu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 a ústní ověření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Provést přezkoušení funkčnosti kompletní linky včetně kontinuálního přísunu substrátu pomocí dopravníku</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Dodržet zásady BOZP při opravě a údržbě linky</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3"/>
        <w:framePr w:w="10710" w:h="340" w:hRule="exact" w:wrap="none" w:vAnchor="page" w:hAnchor="margin" w:x="28" w:y="11607"/>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046"/>
        <w:rPr>
          <w:rStyle w:val="C3"/>
          <w:rtl w:val="0"/>
        </w:rPr>
      </w:pPr>
    </w:p>
    <w:p>
      <w:pPr>
        <w:pStyle w:val="P25"/>
        <w:framePr w:w="6661" w:h="249" w:hRule="exact" w:wrap="none" w:vAnchor="page" w:hAnchor="margin" w:x="71" w:y="12117"/>
        <w:rPr>
          <w:rStyle w:val="C19"/>
          <w:rtl w:val="0"/>
        </w:rPr>
      </w:pPr>
      <w:r>
        <w:rPr>
          <w:rStyle w:val="C19"/>
          <w:rtl w:val="0"/>
        </w:rPr>
        <w:t>Kritéria hodnocení</w:t>
      </w:r>
    </w:p>
    <w:p>
      <w:pPr>
        <w:pStyle w:val="P26"/>
        <w:framePr w:w="3918" w:h="376" w:hRule="exact" w:wrap="none" w:vAnchor="page" w:hAnchor="margin" w:x="6803" w:y="12046"/>
        <w:rPr>
          <w:rStyle w:val="C3"/>
          <w:rtl w:val="0"/>
        </w:rPr>
      </w:pPr>
    </w:p>
    <w:p>
      <w:pPr>
        <w:pStyle w:val="P27"/>
        <w:framePr w:w="3836" w:h="249" w:hRule="exact" w:wrap="none" w:vAnchor="page" w:hAnchor="margin" w:x="6859" w:y="12117"/>
        <w:rPr>
          <w:rStyle w:val="C20"/>
          <w:rtl w:val="0"/>
        </w:rPr>
      </w:pPr>
      <w:r>
        <w:rPr>
          <w:rStyle w:val="C20"/>
          <w:rtl w:val="0"/>
        </w:rPr>
        <w:t>Způsoby ověření</w:t>
      </w:r>
    </w:p>
    <w:p>
      <w:pPr>
        <w:pStyle w:val="P12"/>
        <w:framePr w:w="6710" w:h="607" w:hRule="exact" w:wrap="none" w:vAnchor="page" w:hAnchor="margin" w:x="45" w:y="12422"/>
        <w:rPr>
          <w:rStyle w:val="C3"/>
          <w:rtl w:val="0"/>
        </w:rPr>
      </w:pPr>
    </w:p>
    <w:p>
      <w:pPr>
        <w:pStyle w:val="P13"/>
        <w:framePr w:w="6658" w:h="480" w:hRule="exact" w:wrap="none" w:vAnchor="page" w:hAnchor="margin" w:x="71" w:y="12478"/>
        <w:rPr>
          <w:rStyle w:val="C11"/>
          <w:rtl w:val="0"/>
        </w:rPr>
      </w:pPr>
      <w:r>
        <w:rPr>
          <w:rStyle w:val="C11"/>
          <w:rtl w:val="0"/>
        </w:rPr>
        <w:t>a) Vyhledat informace o výrobcích a autorizovaných servisech pěstebních a školkařských strojů dostupnými komunikačními prostředky</w:t>
      </w:r>
    </w:p>
    <w:p>
      <w:pPr>
        <w:pStyle w:val="P28"/>
        <w:framePr w:w="3921" w:h="607" w:hRule="exact" w:wrap="none" w:vAnchor="page" w:hAnchor="margin" w:x="6800" w:y="12422"/>
        <w:rPr>
          <w:rStyle w:val="C3"/>
          <w:rtl w:val="0"/>
        </w:rPr>
      </w:pPr>
    </w:p>
    <w:p>
      <w:pPr>
        <w:pStyle w:val="P29"/>
        <w:framePr w:w="3839" w:h="480" w:hRule="exact" w:wrap="none" w:vAnchor="page" w:hAnchor="margin" w:x="6856" w:y="12478"/>
        <w:rPr>
          <w:rStyle w:val="C21"/>
          <w:rtl w:val="0"/>
        </w:rPr>
      </w:pPr>
      <w:r>
        <w:rPr>
          <w:rStyle w:val="C21"/>
          <w:rtl w:val="0"/>
        </w:rPr>
        <w:t>Praktické předvedení</w:t>
      </w:r>
    </w:p>
    <w:p>
      <w:pPr>
        <w:pStyle w:val="P16"/>
        <w:framePr w:w="6710" w:h="607" w:hRule="exact" w:wrap="none" w:vAnchor="page" w:hAnchor="margin" w:x="45" w:y="13029"/>
        <w:rPr>
          <w:rStyle w:val="C3"/>
          <w:rtl w:val="0"/>
        </w:rPr>
      </w:pPr>
    </w:p>
    <w:p>
      <w:pPr>
        <w:pStyle w:val="P17"/>
        <w:framePr w:w="6658" w:h="480" w:hRule="exact" w:wrap="none" w:vAnchor="page" w:hAnchor="margin" w:x="71" w:y="13085"/>
        <w:rPr>
          <w:rStyle w:val="C13"/>
          <w:rtl w:val="0"/>
        </w:rPr>
      </w:pPr>
      <w:r>
        <w:rPr>
          <w:rStyle w:val="C13"/>
          <w:rtl w:val="0"/>
        </w:rPr>
        <w:t>b) Předvést praktickou profesní komunikaci s výrobcem a autorizovaným servisem traktorů a pěstebních a školkařských strojů</w:t>
      </w:r>
    </w:p>
    <w:p>
      <w:pPr>
        <w:pStyle w:val="P30"/>
        <w:framePr w:w="3921" w:h="607" w:hRule="exact" w:wrap="none" w:vAnchor="page" w:hAnchor="margin" w:x="6800" w:y="13029"/>
        <w:rPr>
          <w:rStyle w:val="C3"/>
          <w:rtl w:val="0"/>
        </w:rPr>
      </w:pPr>
    </w:p>
    <w:p>
      <w:pPr>
        <w:pStyle w:val="P31"/>
        <w:framePr w:w="3839" w:h="480" w:hRule="exact" w:wrap="none" w:vAnchor="page" w:hAnchor="margin" w:x="6856" w:y="13085"/>
        <w:rPr>
          <w:rStyle w:val="C22"/>
          <w:rtl w:val="0"/>
        </w:rPr>
      </w:pPr>
      <w:r>
        <w:rPr>
          <w:rStyle w:val="C22"/>
          <w:rtl w:val="0"/>
        </w:rPr>
        <w:t>Praktické předvedení</w:t>
      </w:r>
    </w:p>
    <w:p>
      <w:pPr>
        <w:pStyle w:val="P12"/>
        <w:framePr w:w="6710" w:h="607" w:hRule="exact" w:wrap="none" w:vAnchor="page" w:hAnchor="margin" w:x="45" w:y="13636"/>
        <w:rPr>
          <w:rStyle w:val="C3"/>
          <w:rtl w:val="0"/>
        </w:rPr>
      </w:pPr>
    </w:p>
    <w:p>
      <w:pPr>
        <w:pStyle w:val="P13"/>
        <w:framePr w:w="6658" w:h="480" w:hRule="exact" w:wrap="none" w:vAnchor="page" w:hAnchor="margin" w:x="71" w:y="13692"/>
        <w:rPr>
          <w:rStyle w:val="C11"/>
          <w:rtl w:val="0"/>
        </w:rPr>
      </w:pPr>
      <w:r>
        <w:rPr>
          <w:rStyle w:val="C11"/>
          <w:rtl w:val="0"/>
        </w:rPr>
        <w:t>c) Zajistit záruční a pozáruční servis na určený pěstební nebo školkařský stroj u autorizovaného servisu</w:t>
      </w:r>
    </w:p>
    <w:p>
      <w:pPr>
        <w:pStyle w:val="P28"/>
        <w:framePr w:w="3921" w:h="607" w:hRule="exact" w:wrap="none" w:vAnchor="page" w:hAnchor="margin" w:x="6800" w:y="13636"/>
        <w:rPr>
          <w:rStyle w:val="C3"/>
          <w:rtl w:val="0"/>
        </w:rPr>
      </w:pPr>
    </w:p>
    <w:p>
      <w:pPr>
        <w:pStyle w:val="P29"/>
        <w:framePr w:w="3839" w:h="480"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30.9.2026 1:48:07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 zahájením zkoušky předloží autorizované osobě následující certifikáty: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"Čtení a použití technických podkladů v oblasti opravárenství“ v kritériu c) se informačními a komunikačními technologie rozumí zejména využití internetu, případně telefonu.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"Ruční obrábění a zpracování kovových materiálů, popř. plastů“ v kritériu a) se ručním obráběním a zpracováním rozumí sváření, vrtání, řezání, pilování, stříhání, broušení,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"Jednoduché technologické úkony při strojním obrábění technických materiálů a renovaci součástí“ v kritériu a) se strojním obráběním rozumí broušení, obrážení, frézování a soustružení.</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stupně opotřebení a funkční způsobilosti jednotlivých součástí pěstební a školkařské techniky“ v kritériu a) se funkční nezpůsobilostí rozumí takový stupeň opotřebení stroje nebo jeho součásti, že stroj už neplní svoji funkci.</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"Posuzování vlivu opravárenské činnosti na životní prostředí a přijímání opatření k zabránění negativním následkům“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"Opravy a údržba pěstební a školkařské techniky“ v kritériích a) a c) se rozumí pěstebním a školkařským strojem školkovací stroj, podřezávač, stroj pro sklizeň sazenic nebo sázecí stroj.</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dílnách nebo na venkovním prostranství autorizované osoby. Je třeba, aby ověřování probíhalo jako na sebe navazující činnosti s uceleným opravárenským úkonem.</w:t>
      </w:r>
    </w:p>
    <w:p>
      <w:pPr>
        <w:keepNext w:val="0"/>
        <w:keepLines w:val="0"/>
        <w:framePr w:w="10766" w:h="108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nutno přihlížet k bezpečnému a kvalitnímu provádění všech úkolů a operací.</w:t>
      </w:r>
    </w:p>
    <w:p>
      <w:pPr>
        <w:pStyle w:val="P33"/>
        <w:framePr w:w="10766" w:h="1837" w:hRule="exact" w:wrap="none" w:vAnchor="page" w:hAnchor="margin" w:x="0" w:y="13899"/>
        <w:rPr>
          <w:rStyle w:val="C3"/>
          <w:rtl w:val="0"/>
        </w:rPr>
      </w:pPr>
    </w:p>
    <w:p>
      <w:pPr>
        <w:pStyle w:val="P35"/>
        <w:framePr w:w="10710" w:h="340" w:hRule="exact" w:wrap="none" w:vAnchor="page" w:hAnchor="margin" w:x="28" w:y="13899"/>
        <w:rPr>
          <w:rStyle w:val="C25"/>
          <w:rtl w:val="0"/>
        </w:rPr>
      </w:pPr>
      <w:r>
        <w:rPr>
          <w:rStyle w:val="C25"/>
          <w:rtl w:val="0"/>
        </w:rPr>
        <w:t>Výsledné hodnocení</w:t>
      </w:r>
    </w:p>
    <w:p>
      <w:pPr>
        <w:keepNext w:val="0"/>
        <w:keepLines w:val="0"/>
        <w:framePr w:w="10766" w:h="1497" w:hRule="exact" w:wrap="none" w:vAnchor="page" w:hAnchor="margin" w:x="0" w:y="14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 pro pěstební a školkařskou techniku, 30.9.2026 1:48:07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opravárenství a alespoň 5 let odborné praxe v opravárenských službách pro lesnictví nebo ve funkci učitele praktického vyučování nebo odborného výcviku v oboru vzdělání zaměřeném na lesnictví nebo opravárenství.</w:t>
      </w:r>
    </w:p>
    <w:p>
      <w:pPr>
        <w:keepNext w:val="0"/>
        <w:keepLines w:val="1"/>
        <w:framePr w:w="10766" w:h="778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opravárenství a alespoň 5 let odborné praxe v opravárenských službách pro lesnictví nebo ve funkci učitele odborných předmětů nebo praktického vyučování nebo odborného výcviku v oboru vzdělání zaměřeném na lesnictví nebo opravárenství.</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pro pěstební a školkařskou techniku, 30.9.2026 1:48:07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a nástroje pro ruční a strojní obrábění kovů: vrtačka, pila, pilník, nůžky, bruska, fréza a soustruh.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včetně OOPP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pěstební a školkařské techniky, traktorů a jiných motorových vozidel</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mechanizační prostředky pro pěstování lesa a školkařskou výrobu (diskové brány, podřezávač sazenic, školkovací stroj, sázecí stroj, stroj pro sklizeň sazenic)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technická dokumentace mechanizačních prostředků</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•traktorová pneumatika na výměnu</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pro pěstební a školkařskou techniku, 30.9.2026 1:48:07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Tomáš Dohnanský, OSVČ, akreditovaný poradce MZe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pro pěstební a školkařskou techniku, 30.9.2026 1:48:07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D6D1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31FB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CE58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