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BB6C9A" Type="http://schemas.openxmlformats.org/officeDocument/2006/relationships/officeDocument" Target="/word/document.xml" /><Relationship Id="coreR18BB6C9A" Type="http://schemas.openxmlformats.org/package/2006/relationships/metadata/core-properties" Target="/docProps/core.xml" /><Relationship Id="customR18BB6C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pro pěstební a školkařskou techniku (kód: 41-101-H)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motorové pile a křovinořezu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 pěstební a školkařské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stupně opotřebení a funkční způsobilosti jednotlivých součástí pěstební a školkařské techniky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Opravy a údržba pěstební a školkařské techniky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Opravy a údržba plnící a osévací linky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odborné komunikace s výrobcem a autorizovaným servisem lesnických strojů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Opravář pro pěstební a školkařskou techniku, 28.5.2026 2:39:52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pěstebních a školkařských strojů, dílenských příruček, návodů k obsluze od výrobce stroje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stanovené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řešení zadaného úkolu na technickém výkresu nebo schematickém náčrtu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Stanovení pracovních postupů, prostředků a metod v oblasti opravárenství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Vypracovat technologický postup s jednotlivými kroky při opravě hydromechanického ovládání pěstebních nebo školkařských strojů univerzálního kolového traktoru jako nosiče těchto strojů</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b) Navrhnout ke zvolenému technologickému postupu potřebné pracovní prostředky včetně speciálních přípravků pro demontáž a montáž hydraulických, mechanických, pneumatických, popř. dalších mechanismů bez poškození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Ruční obrábění a zpracování kovových materiálů, popř. plastů</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Předvést stanovené operace ručního obrábění a zpracování kovových materiálů, popř. plastů na konkrétní součásti nejméně 3 určených pěstebních nebo školkařských strojů s využitím výrobní dokumentace</w:t>
      </w:r>
    </w:p>
    <w:p>
      <w:pPr>
        <w:pStyle w:val="P28"/>
        <w:framePr w:w="3921" w:h="831" w:hRule="exact" w:wrap="none" w:vAnchor="page" w:hAnchor="margin" w:x="6800" w:y="10570"/>
        <w:rPr>
          <w:rStyle w:val="C3"/>
          <w:rtl w:val="0"/>
        </w:rPr>
      </w:pPr>
    </w:p>
    <w:p>
      <w:pPr>
        <w:pStyle w:val="P29"/>
        <w:framePr w:w="3839" w:h="704" w:hRule="exact" w:wrap="none" w:vAnchor="page" w:hAnchor="margin" w:x="6856" w:y="10626"/>
        <w:rPr>
          <w:rStyle w:val="C21"/>
          <w:rtl w:val="0"/>
        </w:rPr>
      </w:pPr>
      <w:r>
        <w:rPr>
          <w:rStyle w:val="C21"/>
          <w:rtl w:val="0"/>
        </w:rPr>
        <w:t>Praktické předvedení a 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Provést kontrolu dodržení stanovených parametrů opravené součásti pěstebního nebo školkařského stroje s použitím vhodných měřidel</w:t>
      </w:r>
    </w:p>
    <w:p>
      <w:pPr>
        <w:pStyle w:val="P30"/>
        <w:framePr w:w="3921" w:h="607" w:hRule="exact" w:wrap="none" w:vAnchor="page" w:hAnchor="margin" w:x="6800" w:y="11401"/>
        <w:rPr>
          <w:rStyle w:val="C3"/>
          <w:rtl w:val="0"/>
        </w:rPr>
      </w:pPr>
    </w:p>
    <w:p>
      <w:pPr>
        <w:pStyle w:val="P31"/>
        <w:framePr w:w="3839" w:h="480" w:hRule="exact" w:wrap="none" w:vAnchor="page" w:hAnchor="margin" w:x="6856" w:y="11457"/>
        <w:rPr>
          <w:rStyle w:val="C22"/>
          <w:rtl w:val="0"/>
        </w:rPr>
      </w:pPr>
      <w:r>
        <w:rPr>
          <w:rStyle w:val="C22"/>
          <w:rtl w:val="0"/>
        </w:rPr>
        <w:t>Praktické předvedení a ústní ověření</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Dodržet zásady BOZP pro ruční obrábění a zpracování kovových materiálů, popř. plastů</w:t>
      </w:r>
    </w:p>
    <w:p>
      <w:pPr>
        <w:pStyle w:val="P28"/>
        <w:framePr w:w="3921" w:h="607" w:hRule="exact" w:wrap="none" w:vAnchor="page" w:hAnchor="margin" w:x="6800" w:y="12008"/>
        <w:rPr>
          <w:rStyle w:val="C3"/>
          <w:rtl w:val="0"/>
        </w:rPr>
      </w:pPr>
    </w:p>
    <w:p>
      <w:pPr>
        <w:pStyle w:val="P29"/>
        <w:framePr w:w="3839" w:h="480" w:hRule="exact" w:wrap="none" w:vAnchor="page" w:hAnchor="margin" w:x="6856" w:y="12064"/>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28.5.2026 2:39:52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technologické úkony při strojním obrábění technických materiálů nebo renovaci na konkrétní součásti určeného pěstebního nebo školkařského stroje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Dodržet zásady BOZP pro strojní obrábění technických materiálů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vhodnou renovační metodu pro obnovu orebního ústrojí určeného pluhu nebo jiné určené součásti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určenou renovační metodu pro obnovu orebního ústrojí nebo jiné určené součásti (broušení, navařování)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Posoudit technickou účelnost a ekonomickou efektivitu provedené renovace</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Dodržet zásady BOZP pro provádění renovačních metod</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Provádění údržbářských a opravárenských prací na motorové pile a křovinořezu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Vysvětlit systém údržby motorové pily a křovinořezu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Posoudit stav bezpečnostních prvků motorové pily a křovinořezu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Popsat a dodržovat zásady BOZP pro provádění oprav a údržby motorové pily a křovinořezu</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nejčastější poruchy motorové pily a křovinořezu, rozeznat jednotlivé druhy opotřebení</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e) Provést kompletní údržbu motorové pily a křovinořezu, včetně naostření určeného řetězu a pilového kotouče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f) Určit příčinu nenastartování motorové pily a křovinořezu, navrhnout opatření k odstranění</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Provést demontáž a montáž vybraných částí motorové pily a křovinořezu</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h) Provést opravu vybrané části motorové pily a křovinořezu, seřízení karburátoru</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28.5.2026 2:39:52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závěrečnou kontrolu provedené opravy vybrané pěstební a školkařské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 pěstební a školkařské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strojů a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Zjistit technický stav univerzálního kolového traktoru jako nosiče pěstebních a školkařských strojů pomocí měřidel, popř. u strojů řízených elektronikou pomocí diagnostických prostředků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Zaznamenat a vyhodnotit výsledky diagnostických měření porovnáním s požadavky předpisů pro technický stav traktoru a posoudit předpokládanou životnost</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Dodržet zásady BOZP</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Posuzování stupně opotřebení a funkční způsobilosti jednotlivých součástí pěstební a školkařské techniky</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a) Posoudit stupeň opotřebení a funkční způsobilost vybraných součástí pěstební a školkařské techniky s ohledem na optimální provoz a možnost zatížení</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16"/>
        <w:framePr w:w="6710" w:h="831" w:hRule="exact" w:wrap="none" w:vAnchor="page" w:hAnchor="margin" w:x="45" w:y="10742"/>
        <w:rPr>
          <w:rStyle w:val="C3"/>
          <w:rtl w:val="0"/>
        </w:rPr>
      </w:pPr>
    </w:p>
    <w:p>
      <w:pPr>
        <w:pStyle w:val="P17"/>
        <w:framePr w:w="6658" w:h="704" w:hRule="exact" w:wrap="none" w:vAnchor="page" w:hAnchor="margin" w:x="71" w:y="10798"/>
        <w:rPr>
          <w:rStyle w:val="C13"/>
          <w:rtl w:val="0"/>
        </w:rPr>
      </w:pPr>
      <w:r>
        <w:rPr>
          <w:rStyle w:val="C13"/>
          <w:rtl w:val="0"/>
        </w:rPr>
        <w:t>b) Doporučit konkrétní opatření pro další provoz jednotlivých vybraných součástí pěstební a školařské techniky a dobu nezbytnou k preventivní opravě</w:t>
      </w:r>
    </w:p>
    <w:p>
      <w:pPr>
        <w:pStyle w:val="P30"/>
        <w:framePr w:w="3921" w:h="831" w:hRule="exact" w:wrap="none" w:vAnchor="page" w:hAnchor="margin" w:x="6800" w:y="10742"/>
        <w:rPr>
          <w:rStyle w:val="C3"/>
          <w:rtl w:val="0"/>
        </w:rPr>
      </w:pPr>
    </w:p>
    <w:p>
      <w:pPr>
        <w:pStyle w:val="P31"/>
        <w:framePr w:w="3839" w:h="704" w:hRule="exact" w:wrap="none" w:vAnchor="page" w:hAnchor="margin" w:x="6856" w:y="10798"/>
        <w:rPr>
          <w:rStyle w:val="C22"/>
          <w:rtl w:val="0"/>
        </w:rPr>
      </w:pPr>
      <w:r>
        <w:rPr>
          <w:rStyle w:val="C22"/>
          <w:rtl w:val="0"/>
        </w:rPr>
        <w:t>Praktické předvedení a 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547" w:hRule="exact" w:wrap="none" w:vAnchor="page" w:hAnchor="margin" w:x="28" w:y="12122"/>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768"/>
        <w:rPr>
          <w:rStyle w:val="C3"/>
          <w:rtl w:val="0"/>
        </w:rPr>
      </w:pPr>
    </w:p>
    <w:p>
      <w:pPr>
        <w:pStyle w:val="P25"/>
        <w:framePr w:w="6661" w:h="249" w:hRule="exact" w:wrap="none" w:vAnchor="page" w:hAnchor="margin" w:x="71" w:y="12839"/>
        <w:rPr>
          <w:rStyle w:val="C19"/>
          <w:rtl w:val="0"/>
        </w:rPr>
      </w:pPr>
      <w:r>
        <w:rPr>
          <w:rStyle w:val="C19"/>
          <w:rtl w:val="0"/>
        </w:rPr>
        <w:t>Kritéria hodnocení</w:t>
      </w:r>
    </w:p>
    <w:p>
      <w:pPr>
        <w:pStyle w:val="P26"/>
        <w:framePr w:w="3918" w:h="376" w:hRule="exact" w:wrap="none" w:vAnchor="page" w:hAnchor="margin" w:x="6803" w:y="12768"/>
        <w:rPr>
          <w:rStyle w:val="C3"/>
          <w:rtl w:val="0"/>
        </w:rPr>
      </w:pPr>
    </w:p>
    <w:p>
      <w:pPr>
        <w:pStyle w:val="P27"/>
        <w:framePr w:w="3836" w:h="249" w:hRule="exact" w:wrap="none" w:vAnchor="page" w:hAnchor="margin" w:x="6859" w:y="12839"/>
        <w:rPr>
          <w:rStyle w:val="C20"/>
          <w:rtl w:val="0"/>
        </w:rPr>
      </w:pPr>
      <w:r>
        <w:rPr>
          <w:rStyle w:val="C20"/>
          <w:rtl w:val="0"/>
        </w:rPr>
        <w:t>Způsoby ověření</w:t>
      </w:r>
    </w:p>
    <w:p>
      <w:pPr>
        <w:pStyle w:val="P12"/>
        <w:framePr w:w="6710" w:h="607" w:hRule="exact" w:wrap="none" w:vAnchor="page" w:hAnchor="margin" w:x="45" w:y="13145"/>
        <w:rPr>
          <w:rStyle w:val="C3"/>
          <w:rtl w:val="0"/>
        </w:rPr>
      </w:pPr>
    </w:p>
    <w:p>
      <w:pPr>
        <w:pStyle w:val="P13"/>
        <w:framePr w:w="6658" w:h="480" w:hRule="exact" w:wrap="none" w:vAnchor="page" w:hAnchor="margin" w:x="71" w:y="13201"/>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3145"/>
        <w:rPr>
          <w:rStyle w:val="C3"/>
          <w:rtl w:val="0"/>
        </w:rPr>
      </w:pPr>
    </w:p>
    <w:p>
      <w:pPr>
        <w:pStyle w:val="P29"/>
        <w:framePr w:w="3839" w:h="480" w:hRule="exact" w:wrap="none" w:vAnchor="page" w:hAnchor="margin" w:x="6856" w:y="13201"/>
        <w:rPr>
          <w:rStyle w:val="C21"/>
          <w:rtl w:val="0"/>
        </w:rPr>
      </w:pPr>
      <w:r>
        <w:rPr>
          <w:rStyle w:val="C21"/>
          <w:rtl w:val="0"/>
        </w:rPr>
        <w:t>Praktické předvedení a ústní ověření</w:t>
      </w:r>
    </w:p>
    <w:p>
      <w:pPr>
        <w:pStyle w:val="P16"/>
        <w:framePr w:w="6710" w:h="607" w:hRule="exact" w:wrap="none" w:vAnchor="page" w:hAnchor="margin" w:x="45" w:y="13751"/>
        <w:rPr>
          <w:rStyle w:val="C3"/>
          <w:rtl w:val="0"/>
        </w:rPr>
      </w:pPr>
    </w:p>
    <w:p>
      <w:pPr>
        <w:pStyle w:val="P17"/>
        <w:framePr w:w="6658" w:h="480" w:hRule="exact" w:wrap="none" w:vAnchor="page" w:hAnchor="margin" w:x="71" w:y="13807"/>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13751"/>
        <w:rPr>
          <w:rStyle w:val="C3"/>
          <w:rtl w:val="0"/>
        </w:rPr>
      </w:pPr>
    </w:p>
    <w:p>
      <w:pPr>
        <w:pStyle w:val="P31"/>
        <w:framePr w:w="3839" w:h="480" w:hRule="exact" w:wrap="none" w:vAnchor="page" w:hAnchor="margin" w:x="6856" w:y="13807"/>
        <w:rPr>
          <w:rStyle w:val="C22"/>
          <w:rtl w:val="0"/>
        </w:rPr>
      </w:pPr>
      <w:r>
        <w:rPr>
          <w:rStyle w:val="C22"/>
          <w:rtl w:val="0"/>
        </w:rPr>
        <w:t>Praktické předvedení a ústní ověření</w:t>
      </w:r>
    </w:p>
    <w:p>
      <w:pPr>
        <w:pStyle w:val="P12"/>
        <w:framePr w:w="6710" w:h="376" w:hRule="exact" w:wrap="none" w:vAnchor="page" w:hAnchor="margin" w:x="45" w:y="14358"/>
        <w:rPr>
          <w:rStyle w:val="C3"/>
          <w:rtl w:val="0"/>
        </w:rPr>
      </w:pPr>
    </w:p>
    <w:p>
      <w:pPr>
        <w:pStyle w:val="P13"/>
        <w:framePr w:w="6658" w:h="249" w:hRule="exact" w:wrap="none" w:vAnchor="page" w:hAnchor="margin" w:x="71" w:y="14414"/>
        <w:rPr>
          <w:rStyle w:val="C11"/>
          <w:rtl w:val="0"/>
        </w:rPr>
      </w:pPr>
      <w:r>
        <w:rPr>
          <w:rStyle w:val="C11"/>
          <w:rtl w:val="0"/>
        </w:rPr>
        <w:t>c) Předvést postup při zdolávání uniklých závadných látek</w:t>
      </w:r>
    </w:p>
    <w:p>
      <w:pPr>
        <w:pStyle w:val="P28"/>
        <w:framePr w:w="3921" w:h="376" w:hRule="exact" w:wrap="none" w:vAnchor="page" w:hAnchor="margin" w:x="6800" w:y="14358"/>
        <w:rPr>
          <w:rStyle w:val="C3"/>
          <w:rtl w:val="0"/>
        </w:rPr>
      </w:pPr>
    </w:p>
    <w:p>
      <w:pPr>
        <w:pStyle w:val="P29"/>
        <w:framePr w:w="3839" w:h="249" w:hRule="exact" w:wrap="none" w:vAnchor="page" w:hAnchor="margin" w:x="6856" w:y="14414"/>
        <w:rPr>
          <w:rStyle w:val="C21"/>
          <w:rtl w:val="0"/>
        </w:rPr>
      </w:pPr>
      <w:r>
        <w:rPr>
          <w:rStyle w:val="C21"/>
          <w:rtl w:val="0"/>
        </w:rPr>
        <w:t>Praktické předvedení a ústní ověření</w:t>
      </w:r>
    </w:p>
    <w:p>
      <w:pPr>
        <w:pStyle w:val="P16"/>
        <w:framePr w:w="6710" w:h="376" w:hRule="exact" w:wrap="none" w:vAnchor="page" w:hAnchor="margin" w:x="45" w:y="14735"/>
        <w:rPr>
          <w:rStyle w:val="C3"/>
          <w:rtl w:val="0"/>
        </w:rPr>
      </w:pPr>
    </w:p>
    <w:p>
      <w:pPr>
        <w:pStyle w:val="P17"/>
        <w:framePr w:w="6658" w:h="249" w:hRule="exact" w:wrap="none" w:vAnchor="page" w:hAnchor="margin" w:x="71" w:y="14791"/>
        <w:rPr>
          <w:rStyle w:val="C13"/>
          <w:rtl w:val="0"/>
        </w:rPr>
      </w:pPr>
      <w:r>
        <w:rPr>
          <w:rStyle w:val="C13"/>
          <w:rtl w:val="0"/>
        </w:rPr>
        <w:t>d) Roztřídit a uložit odpad podle platné legislativy</w:t>
      </w:r>
    </w:p>
    <w:p>
      <w:pPr>
        <w:pStyle w:val="P30"/>
        <w:framePr w:w="3921" w:h="376" w:hRule="exact" w:wrap="none" w:vAnchor="page" w:hAnchor="margin" w:x="6800" w:y="14735"/>
        <w:rPr>
          <w:rStyle w:val="C3"/>
          <w:rtl w:val="0"/>
        </w:rPr>
      </w:pPr>
    </w:p>
    <w:p>
      <w:pPr>
        <w:pStyle w:val="P31"/>
        <w:framePr w:w="3839" w:h="249" w:hRule="exact" w:wrap="none" w:vAnchor="page" w:hAnchor="margin" w:x="6856" w:y="14791"/>
        <w:rPr>
          <w:rStyle w:val="C22"/>
          <w:rtl w:val="0"/>
        </w:rPr>
      </w:pPr>
      <w:r>
        <w:rPr>
          <w:rStyle w:val="C22"/>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28.5.2026 2:39:52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demontáž, údržbu, seřízení a montáž určeného pěstebního nebo školkařského stroje včetně příslušenství na tříbodový závěs traktoru jako nosiče těchto 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Zkontrolovat nebo vyměnit provozní náplně traktoru jako nosiče uvedených strojů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Opravit určené jednoduché závady konkrétního pěstebního nebo školkařského stroje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akumulátor traktoru, případně ho dobít</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údržbu a seřízení spojky a převodového ústrojí traktoru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údržbu, opravu a seřízení podvozkových částí traktoru včetně řízení a brzd</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Provést výměnu kola a opravu pneumatiky traktoru včetně kontroly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Dodržet zásady BOZP pro údržbu a opravy motorových vozidel</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Opravy a údržba plnící a osévací linky</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Provést orientační kontrolu technického stavu určené plnicí a osévací linky z hlediska jeho způsobilosti pro splnění zadaného úkolu, případně odstranit zjištěné závady</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Provést přípravu jednotlivých částí osévací a plnicí linky k provozu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Seřídit osévací zařízení do optimálního výsevového režimu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 a ústní ověření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Provést přezkoušení funkčnosti kompletní linky včetně kontinuálního přísunu substrátu pomocí dopravníku</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Dodržet zásady BOZP při opravě a údržbě linky</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3"/>
        <w:framePr w:w="10710" w:h="340" w:hRule="exact" w:wrap="none" w:vAnchor="page" w:hAnchor="margin" w:x="28" w:y="11607"/>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046"/>
        <w:rPr>
          <w:rStyle w:val="C3"/>
          <w:rtl w:val="0"/>
        </w:rPr>
      </w:pPr>
    </w:p>
    <w:p>
      <w:pPr>
        <w:pStyle w:val="P25"/>
        <w:framePr w:w="6661" w:h="249" w:hRule="exact" w:wrap="none" w:vAnchor="page" w:hAnchor="margin" w:x="71" w:y="12117"/>
        <w:rPr>
          <w:rStyle w:val="C19"/>
          <w:rtl w:val="0"/>
        </w:rPr>
      </w:pPr>
      <w:r>
        <w:rPr>
          <w:rStyle w:val="C19"/>
          <w:rtl w:val="0"/>
        </w:rPr>
        <w:t>Kritéria hodnocení</w:t>
      </w:r>
    </w:p>
    <w:p>
      <w:pPr>
        <w:pStyle w:val="P26"/>
        <w:framePr w:w="3918" w:h="376" w:hRule="exact" w:wrap="none" w:vAnchor="page" w:hAnchor="margin" w:x="6803" w:y="12046"/>
        <w:rPr>
          <w:rStyle w:val="C3"/>
          <w:rtl w:val="0"/>
        </w:rPr>
      </w:pPr>
    </w:p>
    <w:p>
      <w:pPr>
        <w:pStyle w:val="P27"/>
        <w:framePr w:w="3836" w:h="249" w:hRule="exact" w:wrap="none" w:vAnchor="page" w:hAnchor="margin" w:x="6859" w:y="12117"/>
        <w:rPr>
          <w:rStyle w:val="C20"/>
          <w:rtl w:val="0"/>
        </w:rPr>
      </w:pPr>
      <w:r>
        <w:rPr>
          <w:rStyle w:val="C20"/>
          <w:rtl w:val="0"/>
        </w:rPr>
        <w:t>Způsoby ověření</w:t>
      </w:r>
    </w:p>
    <w:p>
      <w:pPr>
        <w:pStyle w:val="P12"/>
        <w:framePr w:w="6710" w:h="607" w:hRule="exact" w:wrap="none" w:vAnchor="page" w:hAnchor="margin" w:x="45" w:y="12422"/>
        <w:rPr>
          <w:rStyle w:val="C3"/>
          <w:rtl w:val="0"/>
        </w:rPr>
      </w:pPr>
    </w:p>
    <w:p>
      <w:pPr>
        <w:pStyle w:val="P13"/>
        <w:framePr w:w="6658" w:h="480" w:hRule="exact" w:wrap="none" w:vAnchor="page" w:hAnchor="margin" w:x="71" w:y="12478"/>
        <w:rPr>
          <w:rStyle w:val="C11"/>
          <w:rtl w:val="0"/>
        </w:rPr>
      </w:pPr>
      <w:r>
        <w:rPr>
          <w:rStyle w:val="C11"/>
          <w:rtl w:val="0"/>
        </w:rPr>
        <w:t>a) Vyhledat informace o výrobcích a autorizovaných servisech pěstebních a školkařských strojů dostupnými komunikačními prostředky</w:t>
      </w:r>
    </w:p>
    <w:p>
      <w:pPr>
        <w:pStyle w:val="P28"/>
        <w:framePr w:w="3921" w:h="607" w:hRule="exact" w:wrap="none" w:vAnchor="page" w:hAnchor="margin" w:x="6800" w:y="12422"/>
        <w:rPr>
          <w:rStyle w:val="C3"/>
          <w:rtl w:val="0"/>
        </w:rPr>
      </w:pPr>
    </w:p>
    <w:p>
      <w:pPr>
        <w:pStyle w:val="P29"/>
        <w:framePr w:w="3839" w:h="480" w:hRule="exact" w:wrap="none" w:vAnchor="page" w:hAnchor="margin" w:x="6856" w:y="12478"/>
        <w:rPr>
          <w:rStyle w:val="C21"/>
          <w:rtl w:val="0"/>
        </w:rPr>
      </w:pPr>
      <w:r>
        <w:rPr>
          <w:rStyle w:val="C21"/>
          <w:rtl w:val="0"/>
        </w:rPr>
        <w:t>Praktické předvedení</w:t>
      </w:r>
    </w:p>
    <w:p>
      <w:pPr>
        <w:pStyle w:val="P16"/>
        <w:framePr w:w="6710" w:h="607" w:hRule="exact" w:wrap="none" w:vAnchor="page" w:hAnchor="margin" w:x="45" w:y="13029"/>
        <w:rPr>
          <w:rStyle w:val="C3"/>
          <w:rtl w:val="0"/>
        </w:rPr>
      </w:pPr>
    </w:p>
    <w:p>
      <w:pPr>
        <w:pStyle w:val="P17"/>
        <w:framePr w:w="6658" w:h="480" w:hRule="exact" w:wrap="none" w:vAnchor="page" w:hAnchor="margin" w:x="71" w:y="13085"/>
        <w:rPr>
          <w:rStyle w:val="C13"/>
          <w:rtl w:val="0"/>
        </w:rPr>
      </w:pPr>
      <w:r>
        <w:rPr>
          <w:rStyle w:val="C13"/>
          <w:rtl w:val="0"/>
        </w:rPr>
        <w:t>b) Předvést praktickou profesní komunikaci s výrobcem a autorizovaným servisem traktorů a pěstebních a školkařských strojů</w:t>
      </w:r>
    </w:p>
    <w:p>
      <w:pPr>
        <w:pStyle w:val="P30"/>
        <w:framePr w:w="3921" w:h="607" w:hRule="exact" w:wrap="none" w:vAnchor="page" w:hAnchor="margin" w:x="6800" w:y="13029"/>
        <w:rPr>
          <w:rStyle w:val="C3"/>
          <w:rtl w:val="0"/>
        </w:rPr>
      </w:pPr>
    </w:p>
    <w:p>
      <w:pPr>
        <w:pStyle w:val="P31"/>
        <w:framePr w:w="3839" w:h="480" w:hRule="exact" w:wrap="none" w:vAnchor="page" w:hAnchor="margin" w:x="6856" w:y="13085"/>
        <w:rPr>
          <w:rStyle w:val="C22"/>
          <w:rtl w:val="0"/>
        </w:rPr>
      </w:pPr>
      <w:r>
        <w:rPr>
          <w:rStyle w:val="C22"/>
          <w:rtl w:val="0"/>
        </w:rPr>
        <w:t>Praktické předvedení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Zajistit záruční a pozáruční servis na určený pěstební nebo školkařský stroj u autorizovaného servisu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28.5.2026 2:39:52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 zahájením zkoušky předloží autorizované osobě následující certifikáty: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"Čtení a použití technických podkladů v oblasti opravárenství“ v kritériu c) se informačními a komunikačními technologie rozumí zejména využití internetu, případně telefonu.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obrábění a zpracování kovových materiálů, popř. plastů“ v kritériu a) se ručním obráběním a zpracováním rozumí sváření, vrtání, řezání, pilování, stříhání, broušení,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"Jednoduché technologické úkony při strojním obrábění technických materiálů a renovaci součástí“ v kritériu a) se strojním obráběním rozumí broušení, obrážení,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stupně opotřebení a funkční způsobilosti jednotlivých součástí pěstební a školkařské techniky“ v kritériu a) se funkční nezpůsobilostí rozumí takový stupeň opotřebení stroje nebo jeho součásti, že stroj už neplní svoji funkci.</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vlivu opravárenské činnosti na životní prostředí a přijímání opatření k zabránění negativním následkům“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"Opravy a údržba pěstební a školkařské techniky“ v kritériích a) a c) se rozumí pěstebním a školkařským strojem školkovací stroj, podřezávač, stroj pro sklizeň sazenic nebo sázecí stroj.</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dílnách nebo na venkovním prostranství autorizované osoby. Je třeba, aby ověřování probíhalo jako na sebe navazující činnosti s uceleným opravárenským úkonem.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nutno přihlížet k bezpečnému a kvalitnímu provádění všech úkolů a operací.</w:t>
      </w:r>
    </w:p>
    <w:p>
      <w:pPr>
        <w:pStyle w:val="P33"/>
        <w:framePr w:w="10766" w:h="1837" w:hRule="exact" w:wrap="none" w:vAnchor="page" w:hAnchor="margin" w:x="0" w:y="13899"/>
        <w:rPr>
          <w:rStyle w:val="C3"/>
          <w:rtl w:val="0"/>
        </w:rPr>
      </w:pPr>
    </w:p>
    <w:p>
      <w:pPr>
        <w:pStyle w:val="P35"/>
        <w:framePr w:w="10710" w:h="340" w:hRule="exact" w:wrap="none" w:vAnchor="page" w:hAnchor="margin" w:x="28" w:y="13899"/>
        <w:rPr>
          <w:rStyle w:val="C25"/>
          <w:rtl w:val="0"/>
        </w:rPr>
      </w:pPr>
      <w:r>
        <w:rPr>
          <w:rStyle w:val="C25"/>
          <w:rtl w:val="0"/>
        </w:rPr>
        <w:t>Výsledné hodnocení</w:t>
      </w:r>
    </w:p>
    <w:p>
      <w:pPr>
        <w:keepNext w:val="0"/>
        <w:keepLines w:val="0"/>
        <w:framePr w:w="10766" w:h="1497" w:hRule="exact" w:wrap="none" w:vAnchor="page" w:hAnchor="margin" w:x="0" w:y="14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 pro pěstební a školkařskou techniku, 28.5.2026 2:39:52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opravárenství a alespoň 5 let odborné praxe v opravárenských službách pro lesnictví nebo ve funkci učitele odborných předmětů nebo praktického vyučování nebo odborného výcviku v oboru vzdělání zaměřeném na lesnictví nebo opravárenství.</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pro pěstební a školkařskou techniku, 28.5.2026 2:39:52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a nástroje pro ruční a strojní obrábění kovů: vrtačka, pila, pilník, nůžky, bruska, fréza a soustruh.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včetně OOPP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pěstební a školkařské techniky, traktorů a jiných motorových vozidel</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mechanizační prostředky pro pěstování lesa a školkařskou výrobu (diskové brány, podřezávač sazenic, školkovací stroj, sázecí stroj, stroj pro sklizeň sazenic)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technická dokumentace mechanizačních prostředků</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•traktorová pneumatika na výměnu</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pro pěstební a školkařskou techniku, 28.5.2026 2:39:52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Tomáš Dohnanský, OSVČ, akreditovaný poradce MZe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pro pěstební a školkařskou techniku, 28.5.2026 2:39:52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0ED6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7CA5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3175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