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36EE7B" Type="http://schemas.openxmlformats.org/officeDocument/2006/relationships/officeDocument" Target="/word/document.xml" /><Relationship Id="coreR6636EE7B" Type="http://schemas.openxmlformats.org/package/2006/relationships/metadata/core-properties" Target="/docProps/core.xml" /><Relationship Id="customR6636EE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Opravář pro pěstební a školkařskou techniku, 31.7.2026 16:29:22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stanovené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Stanovení pracovních postupů, prostředků a metod v oblasti opravárenství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Vypracovat technologický postup s jednotlivými kroky při opravě hydromechanického ovládání pěstebních nebo školkařských strojů univerzálního kolového traktoru jako nosiče těchto strojů</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Ruční obrábění a zpracování kovových materiálů, popř. plastů</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Předvést stanovené operace ručního obrábění a zpracování kovových materiálů, popř. plastů na konkrétní součásti nejméně 3 určených pěstebních nebo školkařských strojů s využitím výrobní dokumentace</w:t>
      </w:r>
    </w:p>
    <w:p>
      <w:pPr>
        <w:pStyle w:val="P28"/>
        <w:framePr w:w="3921" w:h="831" w:hRule="exact" w:wrap="none" w:vAnchor="page" w:hAnchor="margin" w:x="6800" w:y="10570"/>
        <w:rPr>
          <w:rStyle w:val="C3"/>
          <w:rtl w:val="0"/>
        </w:rPr>
      </w:pPr>
    </w:p>
    <w:p>
      <w:pPr>
        <w:pStyle w:val="P29"/>
        <w:framePr w:w="3839" w:h="704" w:hRule="exact" w:wrap="none" w:vAnchor="page" w:hAnchor="margin" w:x="6856" w:y="10626"/>
        <w:rPr>
          <w:rStyle w:val="C21"/>
          <w:rtl w:val="0"/>
        </w:rPr>
      </w:pPr>
      <w:r>
        <w:rPr>
          <w:rStyle w:val="C21"/>
          <w:rtl w:val="0"/>
        </w:rPr>
        <w:t>Praktické předvedení a 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1401"/>
        <w:rPr>
          <w:rStyle w:val="C3"/>
          <w:rtl w:val="0"/>
        </w:rPr>
      </w:pPr>
    </w:p>
    <w:p>
      <w:pPr>
        <w:pStyle w:val="P31"/>
        <w:framePr w:w="3839" w:h="480" w:hRule="exact" w:wrap="none" w:vAnchor="page" w:hAnchor="margin" w:x="6856" w:y="11457"/>
        <w:rPr>
          <w:rStyle w:val="C22"/>
          <w:rtl w:val="0"/>
        </w:rPr>
      </w:pPr>
      <w:r>
        <w:rPr>
          <w:rStyle w:val="C22"/>
          <w:rtl w:val="0"/>
        </w:rPr>
        <w:t>Praktické předvedení a ústní ověření</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008"/>
        <w:rPr>
          <w:rStyle w:val="C3"/>
          <w:rtl w:val="0"/>
        </w:rPr>
      </w:pPr>
    </w:p>
    <w:p>
      <w:pPr>
        <w:pStyle w:val="P29"/>
        <w:framePr w:w="3839" w:h="480" w:hRule="exact" w:wrap="none" w:vAnchor="page" w:hAnchor="margin" w:x="6856" w:y="12064"/>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31.7.2026 16:29:22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Dodržet zásady BOZP pro strojní obrábění technických materiálů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Posoudit technickou účelnost a ekonomickou efektivitu provedené renovace</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Dodržet zásady BOZP pro provádění renovačních metod</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systém údržby motorové pily a křovinořezu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Posoudit stav bezpečnostních prvků motorové pily a křovinořezu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Popsat a dodržovat zásady BOZP pro provádění oprav a údržby motorové pily a křovinořezu</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nejčastější poruchy motorové pily a křovinořezu, rozeznat jednotlivé druhy opotřebení</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e) Provést kompletní údržbu motorové pily a křovinořezu, včetně naostření určeného řetězu a pilového kotouče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f) Určit příčinu nenastartování motorové pily a křovinořezu, navrhnout opatření k odstranění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Provést demontáž a montáž vybraných částí motorové pily a křovinořezu</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h) Provést opravu vybrané části motorové pily a křovinořezu, seřízení karburátoru</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31.7.2026 16:29:22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12"/>
        <w:framePr w:w="6710" w:h="376" w:hRule="exact" w:wrap="none" w:vAnchor="page" w:hAnchor="margin" w:x="45" w:y="14358"/>
        <w:rPr>
          <w:rStyle w:val="C3"/>
          <w:rtl w:val="0"/>
        </w:rPr>
      </w:pPr>
    </w:p>
    <w:p>
      <w:pPr>
        <w:pStyle w:val="P13"/>
        <w:framePr w:w="6658" w:h="249" w:hRule="exact" w:wrap="none" w:vAnchor="page" w:hAnchor="margin" w:x="71" w:y="14414"/>
        <w:rPr>
          <w:rStyle w:val="C11"/>
          <w:rtl w:val="0"/>
        </w:rPr>
      </w:pPr>
      <w:r>
        <w:rPr>
          <w:rStyle w:val="C11"/>
          <w:rtl w:val="0"/>
        </w:rPr>
        <w:t>c) Předvést postup při zdolávání uniklých závadných látek</w:t>
      </w:r>
    </w:p>
    <w:p>
      <w:pPr>
        <w:pStyle w:val="P28"/>
        <w:framePr w:w="3921" w:h="376" w:hRule="exact" w:wrap="none" w:vAnchor="page" w:hAnchor="margin" w:x="6800" w:y="14358"/>
        <w:rPr>
          <w:rStyle w:val="C3"/>
          <w:rtl w:val="0"/>
        </w:rPr>
      </w:pPr>
    </w:p>
    <w:p>
      <w:pPr>
        <w:pStyle w:val="P29"/>
        <w:framePr w:w="3839" w:h="249" w:hRule="exact" w:wrap="none" w:vAnchor="page" w:hAnchor="margin" w:x="6856" w:y="14414"/>
        <w:rPr>
          <w:rStyle w:val="C21"/>
          <w:rtl w:val="0"/>
        </w:rPr>
      </w:pPr>
      <w:r>
        <w:rPr>
          <w:rStyle w:val="C21"/>
          <w:rtl w:val="0"/>
        </w:rPr>
        <w:t>Praktické předvedení a ústní ověření</w:t>
      </w:r>
    </w:p>
    <w:p>
      <w:pPr>
        <w:pStyle w:val="P16"/>
        <w:framePr w:w="6710" w:h="376" w:hRule="exact" w:wrap="none" w:vAnchor="page" w:hAnchor="margin" w:x="45" w:y="14735"/>
        <w:rPr>
          <w:rStyle w:val="C3"/>
          <w:rtl w:val="0"/>
        </w:rPr>
      </w:pPr>
    </w:p>
    <w:p>
      <w:pPr>
        <w:pStyle w:val="P17"/>
        <w:framePr w:w="6658" w:h="249" w:hRule="exact" w:wrap="none" w:vAnchor="page" w:hAnchor="margin" w:x="71" w:y="14791"/>
        <w:rPr>
          <w:rStyle w:val="C13"/>
          <w:rtl w:val="0"/>
        </w:rPr>
      </w:pPr>
      <w:r>
        <w:rPr>
          <w:rStyle w:val="C13"/>
          <w:rtl w:val="0"/>
        </w:rPr>
        <w:t>d) Roztřídit a uložit odpad podle platné legislativy</w:t>
      </w:r>
    </w:p>
    <w:p>
      <w:pPr>
        <w:pStyle w:val="P30"/>
        <w:framePr w:w="3921" w:h="376" w:hRule="exact" w:wrap="none" w:vAnchor="page" w:hAnchor="margin" w:x="6800" w:y="14735"/>
        <w:rPr>
          <w:rStyle w:val="C3"/>
          <w:rtl w:val="0"/>
        </w:rPr>
      </w:pPr>
    </w:p>
    <w:p>
      <w:pPr>
        <w:pStyle w:val="P31"/>
        <w:framePr w:w="3839" w:h="249" w:hRule="exact" w:wrap="none" w:vAnchor="page" w:hAnchor="margin" w:x="6856" w:y="14791"/>
        <w:rPr>
          <w:rStyle w:val="C22"/>
          <w:rtl w:val="0"/>
        </w:rPr>
      </w:pPr>
      <w:r>
        <w:rPr>
          <w:rStyle w:val="C22"/>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31.7.2026 16:29:22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demontáž, údržbu, seřízení a montáž určeného pěstebního nebo školkařského stroje včetně příslušenství na tříbodový závěs traktoru jako nosiče těchto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Opravit určené jednoduché závady konkrétního pěstebního nebo školkařského stroje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akumulátor traktoru, případně ho dobít</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údržbu a seřízení spojky a převodového ústrojí traktoru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Provést výměnu kola a opravu pneumatiky traktoru včetně kontroly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Dodržet zásady BOZP pro údržbu a opravy motorových vozidel</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Opravy a údržba plnící a osévací linky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Seřídit osévací zařízení do optimálního výsevového režimu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 a ústní ověření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Dodržet zásady BOZP při opravě a údržbě linky</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3"/>
        <w:framePr w:w="10710" w:h="340" w:hRule="exact" w:wrap="none" w:vAnchor="page" w:hAnchor="margin" w:x="28" w:y="11607"/>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046"/>
        <w:rPr>
          <w:rStyle w:val="C3"/>
          <w:rtl w:val="0"/>
        </w:rPr>
      </w:pPr>
    </w:p>
    <w:p>
      <w:pPr>
        <w:pStyle w:val="P25"/>
        <w:framePr w:w="6661" w:h="249" w:hRule="exact" w:wrap="none" w:vAnchor="page" w:hAnchor="margin" w:x="71" w:y="12117"/>
        <w:rPr>
          <w:rStyle w:val="C19"/>
          <w:rtl w:val="0"/>
        </w:rPr>
      </w:pPr>
      <w:r>
        <w:rPr>
          <w:rStyle w:val="C19"/>
          <w:rtl w:val="0"/>
        </w:rPr>
        <w:t>Kritéria hodnocení</w:t>
      </w:r>
    </w:p>
    <w:p>
      <w:pPr>
        <w:pStyle w:val="P26"/>
        <w:framePr w:w="3918" w:h="376" w:hRule="exact" w:wrap="none" w:vAnchor="page" w:hAnchor="margin" w:x="6803" w:y="12046"/>
        <w:rPr>
          <w:rStyle w:val="C3"/>
          <w:rtl w:val="0"/>
        </w:rPr>
      </w:pPr>
    </w:p>
    <w:p>
      <w:pPr>
        <w:pStyle w:val="P27"/>
        <w:framePr w:w="3836" w:h="249" w:hRule="exact" w:wrap="none" w:vAnchor="page" w:hAnchor="margin" w:x="6859" w:y="12117"/>
        <w:rPr>
          <w:rStyle w:val="C20"/>
          <w:rtl w:val="0"/>
        </w:rPr>
      </w:pPr>
      <w:r>
        <w:rPr>
          <w:rStyle w:val="C20"/>
          <w:rtl w:val="0"/>
        </w:rPr>
        <w:t>Způsoby ověření</w:t>
      </w:r>
    </w:p>
    <w:p>
      <w:pPr>
        <w:pStyle w:val="P12"/>
        <w:framePr w:w="6710" w:h="607" w:hRule="exact" w:wrap="none" w:vAnchor="page" w:hAnchor="margin" w:x="45" w:y="12422"/>
        <w:rPr>
          <w:rStyle w:val="C3"/>
          <w:rtl w:val="0"/>
        </w:rPr>
      </w:pPr>
    </w:p>
    <w:p>
      <w:pPr>
        <w:pStyle w:val="P13"/>
        <w:framePr w:w="6658" w:h="480" w:hRule="exact" w:wrap="none" w:vAnchor="page" w:hAnchor="margin" w:x="71" w:y="12478"/>
        <w:rPr>
          <w:rStyle w:val="C11"/>
          <w:rtl w:val="0"/>
        </w:rPr>
      </w:pPr>
      <w:r>
        <w:rPr>
          <w:rStyle w:val="C11"/>
          <w:rtl w:val="0"/>
        </w:rPr>
        <w:t>a) Vyhledat informace o výrobcích a autorizovaných servisech pěstebních a školkařských strojů dostupnými komunikačními prostředky</w:t>
      </w:r>
    </w:p>
    <w:p>
      <w:pPr>
        <w:pStyle w:val="P28"/>
        <w:framePr w:w="3921" w:h="607" w:hRule="exact" w:wrap="none" w:vAnchor="page" w:hAnchor="margin" w:x="6800" w:y="12422"/>
        <w:rPr>
          <w:rStyle w:val="C3"/>
          <w:rtl w:val="0"/>
        </w:rPr>
      </w:pPr>
    </w:p>
    <w:p>
      <w:pPr>
        <w:pStyle w:val="P29"/>
        <w:framePr w:w="3839" w:h="480" w:hRule="exact" w:wrap="none" w:vAnchor="page" w:hAnchor="margin" w:x="6856" w:y="12478"/>
        <w:rPr>
          <w:rStyle w:val="C21"/>
          <w:rtl w:val="0"/>
        </w:rPr>
      </w:pPr>
      <w:r>
        <w:rPr>
          <w:rStyle w:val="C21"/>
          <w:rtl w:val="0"/>
        </w:rPr>
        <w:t>Praktické předvedení</w:t>
      </w:r>
    </w:p>
    <w:p>
      <w:pPr>
        <w:pStyle w:val="P16"/>
        <w:framePr w:w="6710" w:h="607" w:hRule="exact" w:wrap="none" w:vAnchor="page" w:hAnchor="margin" w:x="45" w:y="13029"/>
        <w:rPr>
          <w:rStyle w:val="C3"/>
          <w:rtl w:val="0"/>
        </w:rPr>
      </w:pPr>
    </w:p>
    <w:p>
      <w:pPr>
        <w:pStyle w:val="P17"/>
        <w:framePr w:w="6658" w:h="480" w:hRule="exact" w:wrap="none" w:vAnchor="page" w:hAnchor="margin" w:x="71" w:y="13085"/>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029"/>
        <w:rPr>
          <w:rStyle w:val="C3"/>
          <w:rtl w:val="0"/>
        </w:rPr>
      </w:pPr>
    </w:p>
    <w:p>
      <w:pPr>
        <w:pStyle w:val="P31"/>
        <w:framePr w:w="3839" w:h="480" w:hRule="exact" w:wrap="none" w:vAnchor="page" w:hAnchor="margin" w:x="6856" w:y="13085"/>
        <w:rPr>
          <w:rStyle w:val="C22"/>
          <w:rtl w:val="0"/>
        </w:rPr>
      </w:pPr>
      <w:r>
        <w:rPr>
          <w:rStyle w:val="C22"/>
          <w:rtl w:val="0"/>
        </w:rPr>
        <w:t>Praktické předvedení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31.7.2026 16:29:22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"Čtení a použití technických podkladů v oblasti opravárenství“ v kritériu c) se informačními a komunikačními technologie rozumí zejména využití internetu, případně telefonu.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obrábění a zpracování kovových materiálů, popř. plastů“ v kritériu a) se ručním obráběním a zpracováním rozumí sváření, vrtání, řezání, pilování, stříhání, broušení,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"Jednoduché technologické úkony při strojním obrábění technických materiálů a renovaci součástí“ v kritériu a) se strojním obráběním rozumí broušení, obrážení,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stupně opotřebení a funkční způsobilosti jednotlivých součástí pěstební a školkařské techniky“ v kritériu a) se funkční nezpůsobilostí rozumí takový stupeň opotřebení stroje nebo jeho součásti, že stroj už neplní svoji funkci.</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vlivu opravárenské činnosti na životní prostředí a přijímání opatření k zabránění negativním následkům“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"Opravy a údržba pěstební a školkařské techniky“ v kritériích a) a c) se rozumí pěstebním a školkařským strojem školkovací stroj, podřezávač, stroj pro sklizeň sazenic nebo sázecí stroj.</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třeba, aby ověřování probíhalo jako na sebe navazující činnosti s uceleným opravárenským úkonem.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 pro pěstební a školkařskou techniku, 31.7.2026 16:29:22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opravárenství a alespoň 5 let odborné praxe v opravárenských službách pro lesnictví nebo ve funkci učitele odborných předmětů nebo praktického vyučování nebo odborného výcviku v oboru vzdělání zaměřeném na lesnictví nebo opravárenství.</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pro pěstební a školkařskou techniku, 31.7.2026 16:29:22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a nástroje pro ruční a strojní obrábění kovů: vrtačka, pila, pilník, nůžky, bruska, fréza a soustruh.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včetně OOPP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sazenic, školkovací stroj, sázecí stroj, stroj pro sklizeň sazenic)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technická dokumentace mechanizačních prostředků</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•traktorová pneumatika na výměnu</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pro pěstební a školkařskou techniku, 31.7.2026 16:29:22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Tomáš Dohnanský, OSVČ, akreditovaný poradce MZe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pro pěstební a školkařskou techniku, 31.7.2026 16:29:22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56A6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C0CE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D918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