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7301D8" Type="http://schemas.openxmlformats.org/officeDocument/2006/relationships/officeDocument" Target="/word/document.xml" /><Relationship Id="coreR87301D8" Type="http://schemas.openxmlformats.org/package/2006/relationships/metadata/core-properties" Target="/docProps/core.xml" /><Relationship Id="customR87301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lesnických těžebně-dopravních strojů (kód: 41-103-M)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lesnických těžebně dopravních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Diagnostika poruch lesnických těžebně-dopravních strojů s využitím počítačové diagnostiky a stanovení způsobu opravy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Seřizování lesnických těžebně-dopravních strojů včetně demontáže a montáže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údržbářských a opravárenských prací na lesnických těžebně-dopravních strojích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Ruční obrábění a zpracování kovových materiálů, popř. 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607" w:hRule="exact" w:wrap="none" w:vAnchor="page" w:hAnchor="margin" w:x="45" w:y="9236"/>
        <w:rPr>
          <w:rStyle w:val="C3"/>
          <w:rtl w:val="0"/>
        </w:rPr>
      </w:pPr>
    </w:p>
    <w:p>
      <w:pPr>
        <w:pStyle w:val="P17"/>
        <w:framePr w:w="9774" w:h="480" w:hRule="exact" w:wrap="none" w:vAnchor="page" w:hAnchor="margin" w:x="71" w:y="9292"/>
        <w:rPr>
          <w:rStyle w:val="C13"/>
          <w:rtl w:val="0"/>
        </w:rPr>
      </w:pPr>
      <w:r>
        <w:rPr>
          <w:rStyle w:val="C13"/>
          <w:rtl w:val="0"/>
        </w:rPr>
        <w:t>Kontrola funkčnosti, údržba a oprava elektrických, hydraulických nebo pneumatických součástí lesnických těžebně dopravních strojů</w:t>
      </w:r>
    </w:p>
    <w:p>
      <w:pPr>
        <w:pStyle w:val="P18"/>
        <w:framePr w:w="805" w:h="607" w:hRule="exact" w:wrap="none" w:vAnchor="page" w:hAnchor="margin" w:x="9916" w:y="9236"/>
        <w:rPr>
          <w:rStyle w:val="C3"/>
          <w:rtl w:val="0"/>
        </w:rPr>
      </w:pPr>
    </w:p>
    <w:p>
      <w:pPr>
        <w:pStyle w:val="P19"/>
        <w:framePr w:w="723" w:h="480" w:hRule="exact" w:wrap="none" w:vAnchor="page" w:hAnchor="margin" w:x="9972" w:y="9292"/>
        <w:rPr>
          <w:rStyle w:val="C14"/>
          <w:rtl w:val="0"/>
        </w:rPr>
      </w:pPr>
      <w:r>
        <w:rPr>
          <w:rStyle w:val="C14"/>
          <w:rtl w:val="0"/>
        </w:rPr>
        <w:t>4</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Odzkoušení a předvedení funkčnosti opraveného lesnického těžebně-dopravního stroje</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4</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4</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těžebně-dopravních strojů, dílenských příruček, návodů k obsluze, strojírenských tabulek,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hydraulického zařízení těžebně-dopravního stroje</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ke zvolenému technologickému postupu potřebné pracovní prostředky, včetně speciálních přípravků pro montáž a demontáž, a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lesnických těžebně dopravních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určeného těžebně-dopravního stroje</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určeného těžebně-dopravního stroje</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c) Navrhnout a popsat postup opravy zjištěných závad těžebně-dopravního stroje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d) Dodržet zásady BOZP</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547" w:hRule="exact" w:wrap="none" w:vAnchor="page" w:hAnchor="margin" w:x="28" w:y="11799"/>
        <w:rPr>
          <w:rStyle w:val="C18"/>
          <w:rtl w:val="0"/>
        </w:rPr>
      </w:pPr>
      <w:r>
        <w:rPr>
          <w:rStyle w:val="C18"/>
          <w:rtl w:val="0"/>
        </w:rPr>
        <w:t>Diagnostika poruch lesnických těžebně-dopravních strojů s využitím počítačové diagnostiky a stanovení způsobu opravy</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2"/>
        <w:rPr>
          <w:rStyle w:val="C3"/>
          <w:rtl w:val="0"/>
        </w:rPr>
      </w:pPr>
    </w:p>
    <w:p>
      <w:pPr>
        <w:pStyle w:val="P13"/>
        <w:framePr w:w="6658" w:h="480" w:hRule="exact" w:wrap="none" w:vAnchor="page" w:hAnchor="margin" w:x="71" w:y="12878"/>
        <w:rPr>
          <w:rStyle w:val="C11"/>
          <w:rtl w:val="0"/>
        </w:rPr>
      </w:pPr>
      <w:r>
        <w:rPr>
          <w:rStyle w:val="C11"/>
          <w:rtl w:val="0"/>
        </w:rPr>
        <w:t>a) Zjistit a popsat technický stav určeného těžebně-dopravního stroje pomocí měřidel a diagnostických prostředků</w:t>
      </w:r>
    </w:p>
    <w:p>
      <w:pPr>
        <w:pStyle w:val="P28"/>
        <w:framePr w:w="3921" w:h="607" w:hRule="exact" w:wrap="none" w:vAnchor="page" w:hAnchor="margin" w:x="6800" w:y="12822"/>
        <w:rPr>
          <w:rStyle w:val="C3"/>
          <w:rtl w:val="0"/>
        </w:rPr>
      </w:pPr>
    </w:p>
    <w:p>
      <w:pPr>
        <w:pStyle w:val="P29"/>
        <w:framePr w:w="3839" w:h="480" w:hRule="exact" w:wrap="none" w:vAnchor="page" w:hAnchor="margin" w:x="6856" w:y="12878"/>
        <w:rPr>
          <w:rStyle w:val="C21"/>
          <w:rtl w:val="0"/>
        </w:rPr>
      </w:pPr>
      <w:r>
        <w:rPr>
          <w:rStyle w:val="C21"/>
          <w:rtl w:val="0"/>
        </w:rPr>
        <w:t>Praktické předvedení a ústní ověření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b) Identifikovat závady, nastavit předepsané parametry a zkontrolovat</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 a ústní ověření</w:t>
      </w:r>
    </w:p>
    <w:p>
      <w:pPr>
        <w:pStyle w:val="P12"/>
        <w:framePr w:w="6710" w:h="831" w:hRule="exact" w:wrap="none" w:vAnchor="page" w:hAnchor="margin" w:x="45" w:y="13805"/>
        <w:rPr>
          <w:rStyle w:val="C3"/>
          <w:rtl w:val="0"/>
        </w:rPr>
      </w:pPr>
    </w:p>
    <w:p>
      <w:pPr>
        <w:pStyle w:val="P13"/>
        <w:framePr w:w="6658" w:h="704" w:hRule="exact" w:wrap="none" w:vAnchor="page" w:hAnchor="margin" w:x="71" w:y="13861"/>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805"/>
        <w:rPr>
          <w:rStyle w:val="C3"/>
          <w:rtl w:val="0"/>
        </w:rPr>
      </w:pPr>
    </w:p>
    <w:p>
      <w:pPr>
        <w:pStyle w:val="P29"/>
        <w:framePr w:w="3839" w:h="704" w:hRule="exact" w:wrap="none" w:vAnchor="page" w:hAnchor="margin" w:x="6856" w:y="13861"/>
        <w:rPr>
          <w:rStyle w:val="C21"/>
          <w:rtl w:val="0"/>
        </w:rPr>
      </w:pPr>
      <w:r>
        <w:rPr>
          <w:rStyle w:val="C21"/>
          <w:rtl w:val="0"/>
        </w:rPr>
        <w:t>Praktické předvedení a ústní ověření</w:t>
      </w:r>
    </w:p>
    <w:p>
      <w:pPr>
        <w:pStyle w:val="P16"/>
        <w:framePr w:w="6710" w:h="376" w:hRule="exact" w:wrap="none" w:vAnchor="page" w:hAnchor="margin" w:x="45" w:y="14636"/>
        <w:rPr>
          <w:rStyle w:val="C3"/>
          <w:rtl w:val="0"/>
        </w:rPr>
      </w:pPr>
    </w:p>
    <w:p>
      <w:pPr>
        <w:pStyle w:val="P17"/>
        <w:framePr w:w="6658" w:h="249" w:hRule="exact" w:wrap="none" w:vAnchor="page" w:hAnchor="margin" w:x="71" w:y="14692"/>
        <w:rPr>
          <w:rStyle w:val="C13"/>
          <w:rtl w:val="0"/>
        </w:rPr>
      </w:pPr>
      <w:r>
        <w:rPr>
          <w:rStyle w:val="C13"/>
          <w:rtl w:val="0"/>
        </w:rPr>
        <w:t>d) Dodržet zásady BOZP</w:t>
      </w:r>
    </w:p>
    <w:p>
      <w:pPr>
        <w:pStyle w:val="P30"/>
        <w:framePr w:w="3921" w:h="376" w:hRule="exact" w:wrap="none" w:vAnchor="page" w:hAnchor="margin" w:x="6800" w:y="14636"/>
        <w:rPr>
          <w:rStyle w:val="C3"/>
          <w:rtl w:val="0"/>
        </w:rPr>
      </w:pPr>
    </w:p>
    <w:p>
      <w:pPr>
        <w:pStyle w:val="P31"/>
        <w:framePr w:w="3839" w:h="249" w:hRule="exact" w:wrap="none" w:vAnchor="page" w:hAnchor="margin" w:x="6856" w:y="14692"/>
        <w:rPr>
          <w:rStyle w:val="C22"/>
          <w:rtl w:val="0"/>
        </w:rPr>
      </w:pPr>
      <w:r>
        <w:rPr>
          <w:rStyle w:val="C22"/>
          <w:rtl w:val="0"/>
        </w:rPr>
        <w:t>Praktické předvedení</w:t>
      </w:r>
    </w:p>
    <w:p>
      <w:pPr>
        <w:pStyle w:val="P32"/>
        <w:framePr w:w="10710" w:h="248" w:hRule="exact" w:wrap="none" w:vAnchor="page" w:hAnchor="margin" w:x="28" w:y="15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lesnických těžebně-dopravních strojů včetně demontáže a montáže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hydraulického zařízení těžebně-dopravního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demontáž a montáž kácecí hlavice harvestoru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 pro provádění demontážních a montážních prací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Posoudit stupeň opotřebení a funkční způsobilost určené součásti těžebně-dopravního stroje</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Praktické předvedení a ústní ověření</w:t>
      </w:r>
    </w:p>
    <w:p>
      <w:pPr>
        <w:pStyle w:val="P16"/>
        <w:framePr w:w="6710" w:h="607" w:hRule="exact" w:wrap="none" w:vAnchor="page" w:hAnchor="margin" w:x="45" w:y="6508"/>
        <w:rPr>
          <w:rStyle w:val="C3"/>
          <w:rtl w:val="0"/>
        </w:rPr>
      </w:pPr>
    </w:p>
    <w:p>
      <w:pPr>
        <w:pStyle w:val="P17"/>
        <w:framePr w:w="6658" w:h="480" w:hRule="exact" w:wrap="none" w:vAnchor="page" w:hAnchor="margin" w:x="71" w:y="6564"/>
        <w:rPr>
          <w:rStyle w:val="C13"/>
          <w:rtl w:val="0"/>
        </w:rPr>
      </w:pPr>
      <w:r>
        <w:rPr>
          <w:rStyle w:val="C13"/>
          <w:rtl w:val="0"/>
        </w:rPr>
        <w:t>b) Doporučit konkrétní opatření pro další provoz součásti a stanovit dobu nezbytnou k provedení preventivní opravy a termín provedení opravy</w:t>
      </w:r>
    </w:p>
    <w:p>
      <w:pPr>
        <w:pStyle w:val="P30"/>
        <w:framePr w:w="3921" w:h="607" w:hRule="exact" w:wrap="none" w:vAnchor="page" w:hAnchor="margin" w:x="6800" w:y="6508"/>
        <w:rPr>
          <w:rStyle w:val="C3"/>
          <w:rtl w:val="0"/>
        </w:rPr>
      </w:pPr>
    </w:p>
    <w:p>
      <w:pPr>
        <w:pStyle w:val="P31"/>
        <w:framePr w:w="3839" w:h="480" w:hRule="exact" w:wrap="none" w:vAnchor="page" w:hAnchor="margin" w:x="6856" w:y="6564"/>
        <w:rPr>
          <w:rStyle w:val="C22"/>
          <w:rtl w:val="0"/>
        </w:rPr>
      </w:pPr>
      <w:r>
        <w:rPr>
          <w:rStyle w:val="C22"/>
          <w:rtl w:val="0"/>
        </w:rPr>
        <w:t>Praktické předvedení a ústní ověření</w:t>
      </w:r>
    </w:p>
    <w:p>
      <w:pPr>
        <w:pStyle w:val="P32"/>
        <w:framePr w:w="10710" w:h="248" w:hRule="exact" w:wrap="none" w:vAnchor="page" w:hAnchor="margin" w:x="28" w:y="7228"/>
        <w:rPr>
          <w:rStyle w:val="C23"/>
          <w:rtl w:val="0"/>
        </w:rPr>
      </w:pPr>
      <w:r>
        <w:rPr>
          <w:rStyle w:val="C23"/>
          <w:rtl w:val="0"/>
        </w:rPr>
        <w:t>Je třeba splnit obě kritéria.</w:t>
      </w:r>
    </w:p>
    <w:p>
      <w:pPr>
        <w:pStyle w:val="P23"/>
        <w:framePr w:w="10710" w:h="340" w:hRule="exact" w:wrap="none" w:vAnchor="page" w:hAnchor="margin" w:x="28" w:y="7664"/>
        <w:rPr>
          <w:rStyle w:val="C18"/>
          <w:rtl w:val="0"/>
        </w:rPr>
      </w:pPr>
      <w:r>
        <w:rPr>
          <w:rStyle w:val="C18"/>
          <w:rtl w:val="0"/>
        </w:rPr>
        <w:t>Provádění údržbářských a opravárenských prací na lesnických těžebně-dopravních strojích</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376" w:hRule="exact" w:wrap="none" w:vAnchor="page" w:hAnchor="margin" w:x="45" w:y="8479"/>
        <w:rPr>
          <w:rStyle w:val="C3"/>
          <w:rtl w:val="0"/>
        </w:rPr>
      </w:pPr>
    </w:p>
    <w:p>
      <w:pPr>
        <w:pStyle w:val="P13"/>
        <w:framePr w:w="6658" w:h="249" w:hRule="exact" w:wrap="none" w:vAnchor="page" w:hAnchor="margin" w:x="71" w:y="8535"/>
        <w:rPr>
          <w:rStyle w:val="C11"/>
          <w:rtl w:val="0"/>
        </w:rPr>
      </w:pPr>
      <w:r>
        <w:rPr>
          <w:rStyle w:val="C11"/>
          <w:rtl w:val="0"/>
        </w:rPr>
        <w:t>a) Vysvětlit systém údržby a oprav těžebně-dopravních strojů</w:t>
      </w:r>
    </w:p>
    <w:p>
      <w:pPr>
        <w:pStyle w:val="P28"/>
        <w:framePr w:w="3921" w:h="376" w:hRule="exact" w:wrap="none" w:vAnchor="page" w:hAnchor="margin" w:x="6800" w:y="8479"/>
        <w:rPr>
          <w:rStyle w:val="C3"/>
          <w:rtl w:val="0"/>
        </w:rPr>
      </w:pPr>
    </w:p>
    <w:p>
      <w:pPr>
        <w:pStyle w:val="P29"/>
        <w:framePr w:w="3839" w:h="249" w:hRule="exact" w:wrap="none" w:vAnchor="page" w:hAnchor="margin" w:x="6856" w:y="8535"/>
        <w:rPr>
          <w:rStyle w:val="C21"/>
          <w:rtl w:val="0"/>
        </w:rPr>
      </w:pPr>
      <w:r>
        <w:rPr>
          <w:rStyle w:val="C21"/>
          <w:rtl w:val="0"/>
        </w:rPr>
        <w:t>Ústní ověření</w:t>
      </w:r>
    </w:p>
    <w:p>
      <w:pPr>
        <w:pStyle w:val="P16"/>
        <w:framePr w:w="6710" w:h="376" w:hRule="exact" w:wrap="none" w:vAnchor="page" w:hAnchor="margin" w:x="45" w:y="8855"/>
        <w:rPr>
          <w:rStyle w:val="C3"/>
          <w:rtl w:val="0"/>
        </w:rPr>
      </w:pPr>
    </w:p>
    <w:p>
      <w:pPr>
        <w:pStyle w:val="P17"/>
        <w:framePr w:w="6658" w:h="249" w:hRule="exact" w:wrap="none" w:vAnchor="page" w:hAnchor="margin" w:x="71" w:y="8911"/>
        <w:rPr>
          <w:rStyle w:val="C13"/>
          <w:rtl w:val="0"/>
        </w:rPr>
      </w:pPr>
      <w:r>
        <w:rPr>
          <w:rStyle w:val="C13"/>
          <w:rtl w:val="0"/>
        </w:rPr>
        <w:t>b) Provést údržbu určeného těžebně-dopravního stroje</w:t>
      </w:r>
    </w:p>
    <w:p>
      <w:pPr>
        <w:pStyle w:val="P30"/>
        <w:framePr w:w="3921" w:h="376" w:hRule="exact" w:wrap="none" w:vAnchor="page" w:hAnchor="margin" w:x="6800" w:y="8855"/>
        <w:rPr>
          <w:rStyle w:val="C3"/>
          <w:rtl w:val="0"/>
        </w:rPr>
      </w:pPr>
    </w:p>
    <w:p>
      <w:pPr>
        <w:pStyle w:val="P31"/>
        <w:framePr w:w="3839" w:h="249" w:hRule="exact" w:wrap="none" w:vAnchor="page" w:hAnchor="margin" w:x="6856" w:y="8911"/>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Dodržet zásady BOZP pro údržbu a opravárenské práce těžebně-dopravních strojů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32"/>
        <w:framePr w:w="10710" w:h="248" w:hRule="exact" w:wrap="none" w:vAnchor="page" w:hAnchor="margin" w:x="28" w:y="9952"/>
        <w:rPr>
          <w:rStyle w:val="C23"/>
          <w:rtl w:val="0"/>
        </w:rPr>
      </w:pPr>
      <w:r>
        <w:rPr>
          <w:rStyle w:val="C23"/>
          <w:rtl w:val="0"/>
        </w:rPr>
        <w:t>Je třeba splnit všechna kritéria.</w:t>
      </w:r>
    </w:p>
    <w:p>
      <w:pPr>
        <w:pStyle w:val="P23"/>
        <w:framePr w:w="10710" w:h="340" w:hRule="exact" w:wrap="none" w:vAnchor="page" w:hAnchor="margin" w:x="28" w:y="10387"/>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827"/>
        <w:rPr>
          <w:rStyle w:val="C3"/>
          <w:rtl w:val="0"/>
        </w:rPr>
      </w:pPr>
    </w:p>
    <w:p>
      <w:pPr>
        <w:pStyle w:val="P25"/>
        <w:framePr w:w="6661" w:h="249" w:hRule="exact" w:wrap="none" w:vAnchor="page" w:hAnchor="margin" w:x="71" w:y="10898"/>
        <w:rPr>
          <w:rStyle w:val="C19"/>
          <w:rtl w:val="0"/>
        </w:rPr>
      </w:pPr>
      <w:r>
        <w:rPr>
          <w:rStyle w:val="C19"/>
          <w:rtl w:val="0"/>
        </w:rPr>
        <w:t>Kritéria hodnocení</w:t>
      </w:r>
    </w:p>
    <w:p>
      <w:pPr>
        <w:pStyle w:val="P26"/>
        <w:framePr w:w="3918" w:h="376" w:hRule="exact" w:wrap="none" w:vAnchor="page" w:hAnchor="margin" w:x="6803" w:y="10827"/>
        <w:rPr>
          <w:rStyle w:val="C3"/>
          <w:rtl w:val="0"/>
        </w:rPr>
      </w:pPr>
    </w:p>
    <w:p>
      <w:pPr>
        <w:pStyle w:val="P27"/>
        <w:framePr w:w="3836" w:h="249" w:hRule="exact" w:wrap="none" w:vAnchor="page" w:hAnchor="margin" w:x="6859" w:y="10898"/>
        <w:rPr>
          <w:rStyle w:val="C20"/>
          <w:rtl w:val="0"/>
        </w:rPr>
      </w:pPr>
      <w:r>
        <w:rPr>
          <w:rStyle w:val="C20"/>
          <w:rtl w:val="0"/>
        </w:rPr>
        <w:t>Způsoby ověření</w:t>
      </w:r>
    </w:p>
    <w:p>
      <w:pPr>
        <w:pStyle w:val="P12"/>
        <w:framePr w:w="6710" w:h="607" w:hRule="exact" w:wrap="none" w:vAnchor="page" w:hAnchor="margin" w:x="45" w:y="11203"/>
        <w:rPr>
          <w:rStyle w:val="C3"/>
          <w:rtl w:val="0"/>
        </w:rPr>
      </w:pPr>
    </w:p>
    <w:p>
      <w:pPr>
        <w:pStyle w:val="P13"/>
        <w:framePr w:w="6658" w:h="480" w:hRule="exact" w:wrap="none" w:vAnchor="page" w:hAnchor="margin" w:x="71" w:y="11259"/>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203"/>
        <w:rPr>
          <w:rStyle w:val="C3"/>
          <w:rtl w:val="0"/>
        </w:rPr>
      </w:pPr>
    </w:p>
    <w:p>
      <w:pPr>
        <w:pStyle w:val="P29"/>
        <w:framePr w:w="3839" w:h="480" w:hRule="exact" w:wrap="none" w:vAnchor="page" w:hAnchor="margin" w:x="6856" w:y="11259"/>
        <w:rPr>
          <w:rStyle w:val="C21"/>
          <w:rtl w:val="0"/>
        </w:rPr>
      </w:pPr>
      <w:r>
        <w:rPr>
          <w:rStyle w:val="C21"/>
          <w:rtl w:val="0"/>
        </w:rPr>
        <w:t>Praktické předvedení a ústní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Praktické předvedení a ústní ověření</w:t>
      </w:r>
    </w:p>
    <w:p>
      <w:pPr>
        <w:pStyle w:val="P12"/>
        <w:framePr w:w="6710" w:h="376" w:hRule="exact" w:wrap="none" w:vAnchor="page" w:hAnchor="margin" w:x="45" w:y="12417"/>
        <w:rPr>
          <w:rStyle w:val="C3"/>
          <w:rtl w:val="0"/>
        </w:rPr>
      </w:pPr>
    </w:p>
    <w:p>
      <w:pPr>
        <w:pStyle w:val="P13"/>
        <w:framePr w:w="6658" w:h="249" w:hRule="exact" w:wrap="none" w:vAnchor="page" w:hAnchor="margin" w:x="71" w:y="12473"/>
        <w:rPr>
          <w:rStyle w:val="C11"/>
          <w:rtl w:val="0"/>
        </w:rPr>
      </w:pPr>
      <w:r>
        <w:rPr>
          <w:rStyle w:val="C11"/>
          <w:rtl w:val="0"/>
        </w:rPr>
        <w:t>c) Dodržet zásady BOZP pro provádění renovačních metod</w:t>
      </w:r>
    </w:p>
    <w:p>
      <w:pPr>
        <w:pStyle w:val="P28"/>
        <w:framePr w:w="3921" w:h="376" w:hRule="exact" w:wrap="none" w:vAnchor="page" w:hAnchor="margin" w:x="6800" w:y="12417"/>
        <w:rPr>
          <w:rStyle w:val="C3"/>
          <w:rtl w:val="0"/>
        </w:rPr>
      </w:pPr>
    </w:p>
    <w:p>
      <w:pPr>
        <w:pStyle w:val="P29"/>
        <w:framePr w:w="3839" w:h="249" w:hRule="exact" w:wrap="none" w:vAnchor="page" w:hAnchor="margin" w:x="6856" w:y="12473"/>
        <w:rPr>
          <w:rStyle w:val="C21"/>
          <w:rtl w:val="0"/>
        </w:rPr>
      </w:pPr>
      <w:r>
        <w:rPr>
          <w:rStyle w:val="C21"/>
          <w:rtl w:val="0"/>
        </w:rPr>
        <w:t>Praktické předvedení</w:t>
      </w:r>
    </w:p>
    <w:p>
      <w:pPr>
        <w:pStyle w:val="P32"/>
        <w:framePr w:w="10710" w:h="248" w:hRule="exact" w:wrap="none" w:vAnchor="page" w:hAnchor="margin" w:x="28" w:y="129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na nejméně 3 konkrétních součástech těžebně-dopravních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 popř. plastů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lesnických těžebně dopravních strojů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těžebně-dopravních strojů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příčinu konkrétní poruchy elektrických, hydraulických nebo pneumatických součástí těžebně-dopravního stroje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a pneumatických součástí těžebně-dopravních strojů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lesnického těžebně-dopravního stroje</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Provést a popsat závěrečnou kontrolu provedené opravy těžebně-dopravního stroje</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b) Odzkoušet a předvést funkčnost opraveného těžebně-dopravního stroje</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c) Dodržet zásady BOZP</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Praktické předvedení</w:t>
      </w:r>
    </w:p>
    <w:p>
      <w:pPr>
        <w:pStyle w:val="P32"/>
        <w:framePr w:w="10710" w:h="248" w:hRule="exact" w:wrap="none" w:vAnchor="page" w:hAnchor="margin" w:x="28" w:y="11620"/>
        <w:rPr>
          <w:rStyle w:val="C23"/>
          <w:rtl w:val="0"/>
        </w:rPr>
      </w:pPr>
      <w:r>
        <w:rPr>
          <w:rStyle w:val="C23"/>
          <w:rtl w:val="0"/>
        </w:rPr>
        <w:t>Je třeba splnit všechna kritéria.</w:t>
      </w:r>
    </w:p>
    <w:p>
      <w:pPr>
        <w:pStyle w:val="P23"/>
        <w:framePr w:w="10710" w:h="340" w:hRule="exact" w:wrap="none" w:vAnchor="page" w:hAnchor="margin" w:x="28" w:y="12056"/>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495"/>
        <w:rPr>
          <w:rStyle w:val="C3"/>
          <w:rtl w:val="0"/>
        </w:rPr>
      </w:pPr>
    </w:p>
    <w:p>
      <w:pPr>
        <w:pStyle w:val="P25"/>
        <w:framePr w:w="6661" w:h="249" w:hRule="exact" w:wrap="none" w:vAnchor="page" w:hAnchor="margin" w:x="71" w:y="12566"/>
        <w:rPr>
          <w:rStyle w:val="C19"/>
          <w:rtl w:val="0"/>
        </w:rPr>
      </w:pPr>
      <w:r>
        <w:rPr>
          <w:rStyle w:val="C19"/>
          <w:rtl w:val="0"/>
        </w:rPr>
        <w:t>Kritéria hodnocení</w:t>
      </w:r>
    </w:p>
    <w:p>
      <w:pPr>
        <w:pStyle w:val="P26"/>
        <w:framePr w:w="3918" w:h="376" w:hRule="exact" w:wrap="none" w:vAnchor="page" w:hAnchor="margin" w:x="6803" w:y="12495"/>
        <w:rPr>
          <w:rStyle w:val="C3"/>
          <w:rtl w:val="0"/>
        </w:rPr>
      </w:pPr>
    </w:p>
    <w:p>
      <w:pPr>
        <w:pStyle w:val="P27"/>
        <w:framePr w:w="3836" w:h="249" w:hRule="exact" w:wrap="none" w:vAnchor="page" w:hAnchor="margin" w:x="6859" w:y="12566"/>
        <w:rPr>
          <w:rStyle w:val="C20"/>
          <w:rtl w:val="0"/>
        </w:rPr>
      </w:pPr>
      <w:r>
        <w:rPr>
          <w:rStyle w:val="C20"/>
          <w:rtl w:val="0"/>
        </w:rPr>
        <w:t>Způsoby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a) Předvést vyhledání informací o výrobcích a autorizovaných servisech těžebně-dopravních strojů dostupnými komunikačními prostředky</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Praktické předvedení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b) Předvést praktickou profesní komunikaci s výrobcem a autorizovaným servisem těžebně-dopravních strojů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Praktické předvedení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c) Vysvětlit zajištění záručního a pozáručního servisu určeného těžebně-dopravního stroje u autorizovaného servisu</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Ústní ověření</w:t>
      </w:r>
    </w:p>
    <w:p>
      <w:pPr>
        <w:pStyle w:val="P32"/>
        <w:framePr w:w="10710" w:h="248" w:hRule="exact" w:wrap="none" w:vAnchor="page" w:hAnchor="margin" w:x="28" w:y="148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https://www.nsp.cz/jednotka-prace/opravar-tezebne-dopravnic).</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traktorů – řidičský průkaz sk. T (§ 3 odst. 3 a) zákona č. 361/2000 Sb., o provozu na pozemních komunikacích)</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 (ČSN 12480-1 a ČSN ISO 9926-1).</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lesnických těžebně-dopravních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c) se těžebně-dopravními stroji rozumí harvestor, vyvážecí souprava nebo traktor, lanové dopravní zařízení. Ověřování by mělo být pokud možno spojené do navazujících činností,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poruch lesnických těžebně-dopravních strojů s využitím počítačové diagnostiky a stanovení způsobu opravy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 nebo traktor, lanové dopravní zařízení.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stupně opotřebení a funkční způsobilosti jednotlivých součástí s ohledem na optimální provoz</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bude posouzen stupeň opotřebení a funkční způsobilost součástí lesnického těžebně-dopravního stroje u drapáku hydraulické ruky a těsnost pístů lesnického těžebně-dopravního stroje.</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lesnických těžebně-dopravních strojích</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harvestor, vyvážecí souprava.</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píst, pístnice nebo kladka, táhlo nebo ozubené kolo ořezávacích nožů). V kritériu b) se zvolenou renovační metodou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 do kovu různých tlouštěk od 1 do 5 cm.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funkčnosti, údržba a oprava elektrických, hydraulických nebo pneumatických součástí lesnických těžebně-dopravních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těžebně-dopravními stroji rozumí vyvážecí souprava, vyvážecí traktor.</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53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opravárenství strojů v lesnictví nebo ve funkci učitele praktického vyučování nebo odborného výcviku v oboru vzdělání zaměřeném na lesnickou techniku. </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opravárenství strojů v lesnictví nebo ve funkci učitele praktického vyučování nebo odborného výcviku v oboru vzdělání zaměřeném na lesnickou techniku.</w:t>
      </w:r>
    </w:p>
    <w:p>
      <w:pPr>
        <w:keepNext w:val="0"/>
        <w:keepLines w:val="1"/>
        <w:framePr w:w="10766" w:h="898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opravárenství strojů v lesnictví nebo ve funkci učitele odborných předmětů nebo praktického vyučování nebo odborného výcviku v oboru vzdělání zaměřeném na lesnickou techniku.</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898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8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 (včetně příslušného vybavení):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•těžebně-dopravní stroje – harvestor, vyvážecí souprava, vyvážecí traktor, lesní lanovka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 konstrukční výkresy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•lékarnička</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271"/>
        <w:rPr>
          <w:rStyle w:val="C3"/>
          <w:rtl w:val="0"/>
        </w:rPr>
      </w:pPr>
    </w:p>
    <w:p>
      <w:pPr>
        <w:pStyle w:val="P35"/>
        <w:framePr w:w="10710" w:h="340" w:hRule="exact" w:wrap="none" w:vAnchor="page" w:hAnchor="margin" w:x="28" w:y="7271"/>
        <w:rPr>
          <w:rStyle w:val="C25"/>
          <w:rtl w:val="0"/>
        </w:rPr>
      </w:pPr>
      <w:r>
        <w:rPr>
          <w:rStyle w:val="C25"/>
          <w:rtl w:val="0"/>
        </w:rPr>
        <w:t>Doba přípravy na zkoušku</w:t>
      </w:r>
    </w:p>
    <w:p>
      <w:pPr>
        <w:keepNext w:val="0"/>
        <w:keepLines w:val="0"/>
        <w:framePr w:w="10766" w:h="806" w:hRule="exact" w:wrap="none" w:vAnchor="page" w:hAnchor="margin" w:x="0" w:y="7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644"/>
        <w:rPr>
          <w:rStyle w:val="C3"/>
          <w:rtl w:val="0"/>
        </w:rPr>
      </w:pPr>
    </w:p>
    <w:p>
      <w:pPr>
        <w:pStyle w:val="P35"/>
        <w:framePr w:w="10710" w:h="340" w:hRule="exact" w:wrap="none" w:vAnchor="page" w:hAnchor="margin" w:x="28" w:y="8644"/>
        <w:rPr>
          <w:rStyle w:val="C25"/>
          <w:rtl w:val="0"/>
        </w:rPr>
      </w:pPr>
      <w:r>
        <w:rPr>
          <w:rStyle w:val="C25"/>
          <w:rtl w:val="0"/>
        </w:rPr>
        <w:t>Doba pro vykonání zkoušky</w:t>
      </w:r>
    </w:p>
    <w:p>
      <w:pPr>
        <w:keepNext w:val="0"/>
        <w:keepLines w:val="0"/>
        <w:framePr w:w="10766" w:h="806" w:hRule="exact" w:wrap="none" w:vAnchor="page" w:hAnchor="margin" w:x="0" w:y="89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pStyle w:val="P21"/>
        <w:framePr w:w="7654" w:h="331" w:hRule="exact" w:wrap="none" w:vAnchor="page" w:hAnchor="margin" w:x="28" w:y="15940"/>
        <w:rPr>
          <w:rStyle w:val="C16"/>
          <w:rtl w:val="0"/>
        </w:rPr>
      </w:pPr>
      <w:r>
        <w:rPr>
          <w:rStyle w:val="C16"/>
          <w:rtl w:val="0"/>
        </w:rPr>
        <w:t>Opravář lesnických těžebně-dopravních strojů, 18.10.2026 18:19:39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FC601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255E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