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85F98" Type="http://schemas.openxmlformats.org/officeDocument/2006/relationships/officeDocument" Target="/word/document.xml" /><Relationship Id="coreRDC85F98" Type="http://schemas.openxmlformats.org/package/2006/relationships/metadata/core-properties" Target="/docProps/core.xml" /><Relationship Id="customRDC85F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Navrhnout ke zvolenému postupu potřebné prostředky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Základní diagnostika poruch těžební techniky</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Zjistit technický stav určené těžební techniky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Identifikovat závady určené těžební techniky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Navrhnout postupy oprav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Dodržet zásady BOZP</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Zjistit technický stav určené těžební techniky pomocí měřidel a diagnostických prostředků</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Identifikovat závady, zkontrolovat a nastavit předepsané parametry</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a ústní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Zaznamenat a vyhodnotit výsledky diagnostických měření</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Dodržet zásady BOZP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částí těžební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určené běžné demontážní a montážní práce při opravách těžební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Dodržet zásady BOZP pro provádění demontážních a montážních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nezbytnou dobu k preventivní opravě</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těžební technice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Vysvětlit systém údržby a oprav motorové pily a UKT, SLKT (speciálních lesních kolových traktorů), lesní lanovky - údržbu denní, týdenní, čtvrtletní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uvedené těžební techniky nebo její části (motorové pily, UKT, SLKT, lesní lanovky)</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Dodržet zásady BOZP pro údržbu a opravárenské práce těžební techniky</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Zvolit vhodnou renovační metodu pro obnovu zadané součástí (opotřebovaného lana lesní lanovky nebo poškozeného táhla závěsných vozíků nebo kleštin pro uchycení kmenu nebo kladky)</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Dodržet zásady BOZP pro provádění renovačních metod</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(řezání, vrtání, ohýbání, soustružení, frézování, broušení)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systém údržby elektrických, hydraulických nebo pneumatických součástí těžební techniky a údržbu provést</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Určit příčinu konkrétní poruchy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Navrhnout postup odstranění konkrétní poruchy</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Provést kontrolu provedené opravy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b) Odzkoušet funkčnost opravené těžební techniky</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 a ústní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c) Dodržet zásady BOZP</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32"/>
        <w:framePr w:w="10710" w:h="248" w:hRule="exact" w:wrap="none" w:vAnchor="page" w:hAnchor="margin" w:x="28" w:y="10935"/>
        <w:rPr>
          <w:rStyle w:val="C23"/>
          <w:rtl w:val="0"/>
        </w:rPr>
      </w:pPr>
      <w:r>
        <w:rPr>
          <w:rStyle w:val="C23"/>
          <w:rtl w:val="0"/>
        </w:rPr>
        <w:t>Je třeba splnit všechna kritéria.</w:t>
      </w:r>
    </w:p>
    <w:p>
      <w:pPr>
        <w:pStyle w:val="P23"/>
        <w:framePr w:w="10710" w:h="340" w:hRule="exact" w:wrap="none" w:vAnchor="page" w:hAnchor="margin" w:x="28" w:y="11371"/>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1810"/>
        <w:rPr>
          <w:rStyle w:val="C3"/>
          <w:rtl w:val="0"/>
        </w:rPr>
      </w:pPr>
    </w:p>
    <w:p>
      <w:pPr>
        <w:pStyle w:val="P25"/>
        <w:framePr w:w="6661" w:h="249" w:hRule="exact" w:wrap="none" w:vAnchor="page" w:hAnchor="margin" w:x="71" w:y="11881"/>
        <w:rPr>
          <w:rStyle w:val="C19"/>
          <w:rtl w:val="0"/>
        </w:rPr>
      </w:pPr>
      <w:r>
        <w:rPr>
          <w:rStyle w:val="C19"/>
          <w:rtl w:val="0"/>
        </w:rPr>
        <w:t>Kritéria hodnocení</w:t>
      </w:r>
    </w:p>
    <w:p>
      <w:pPr>
        <w:pStyle w:val="P26"/>
        <w:framePr w:w="3918" w:h="376" w:hRule="exact" w:wrap="none" w:vAnchor="page" w:hAnchor="margin" w:x="6803" w:y="11810"/>
        <w:rPr>
          <w:rStyle w:val="C3"/>
          <w:rtl w:val="0"/>
        </w:rPr>
      </w:pPr>
    </w:p>
    <w:p>
      <w:pPr>
        <w:pStyle w:val="P27"/>
        <w:framePr w:w="3836" w:h="249" w:hRule="exact" w:wrap="none" w:vAnchor="page" w:hAnchor="margin" w:x="6859" w:y="11881"/>
        <w:rPr>
          <w:rStyle w:val="C20"/>
          <w:rtl w:val="0"/>
        </w:rPr>
      </w:pPr>
      <w:r>
        <w:rPr>
          <w:rStyle w:val="C20"/>
          <w:rtl w:val="0"/>
        </w:rPr>
        <w:t>Způsoby ověření</w:t>
      </w:r>
    </w:p>
    <w:p>
      <w:pPr>
        <w:pStyle w:val="P12"/>
        <w:framePr w:w="6710" w:h="607" w:hRule="exact" w:wrap="none" w:vAnchor="page" w:hAnchor="margin" w:x="45" w:y="12186"/>
        <w:rPr>
          <w:rStyle w:val="C3"/>
          <w:rtl w:val="0"/>
        </w:rPr>
      </w:pPr>
    </w:p>
    <w:p>
      <w:pPr>
        <w:pStyle w:val="P13"/>
        <w:framePr w:w="6658" w:h="480" w:hRule="exact" w:wrap="none" w:vAnchor="page" w:hAnchor="margin" w:x="71" w:y="12242"/>
        <w:rPr>
          <w:rStyle w:val="C11"/>
          <w:rtl w:val="0"/>
        </w:rPr>
      </w:pPr>
      <w:r>
        <w:rPr>
          <w:rStyle w:val="C11"/>
          <w:rtl w:val="0"/>
        </w:rPr>
        <w:t>a) Předvést profesionální komunikaci s výrobcem nebo autorizovaným servisem</w:t>
      </w:r>
    </w:p>
    <w:p>
      <w:pPr>
        <w:pStyle w:val="P28"/>
        <w:framePr w:w="3921" w:h="607" w:hRule="exact" w:wrap="none" w:vAnchor="page" w:hAnchor="margin" w:x="6800" w:y="12186"/>
        <w:rPr>
          <w:rStyle w:val="C3"/>
          <w:rtl w:val="0"/>
        </w:rPr>
      </w:pPr>
    </w:p>
    <w:p>
      <w:pPr>
        <w:pStyle w:val="P29"/>
        <w:framePr w:w="3839" w:h="480" w:hRule="exact" w:wrap="none" w:vAnchor="page" w:hAnchor="margin" w:x="6856" w:y="12242"/>
        <w:rPr>
          <w:rStyle w:val="C21"/>
          <w:rtl w:val="0"/>
        </w:rPr>
      </w:pPr>
      <w:r>
        <w:rPr>
          <w:rStyle w:val="C21"/>
          <w:rtl w:val="0"/>
        </w:rPr>
        <w:t>Praktické předvedení</w:t>
      </w:r>
    </w:p>
    <w:p>
      <w:pPr>
        <w:pStyle w:val="P16"/>
        <w:framePr w:w="6710" w:h="376" w:hRule="exact" w:wrap="none" w:vAnchor="page" w:hAnchor="margin" w:x="45" w:y="12793"/>
        <w:rPr>
          <w:rStyle w:val="C3"/>
          <w:rtl w:val="0"/>
        </w:rPr>
      </w:pPr>
    </w:p>
    <w:p>
      <w:pPr>
        <w:pStyle w:val="P17"/>
        <w:framePr w:w="6658" w:h="249" w:hRule="exact" w:wrap="none" w:vAnchor="page" w:hAnchor="margin" w:x="71" w:y="12849"/>
        <w:rPr>
          <w:rStyle w:val="C13"/>
          <w:rtl w:val="0"/>
        </w:rPr>
      </w:pPr>
      <w:r>
        <w:rPr>
          <w:rStyle w:val="C13"/>
          <w:rtl w:val="0"/>
        </w:rPr>
        <w:t>b) Použít odbornou terminologii</w:t>
      </w:r>
    </w:p>
    <w:p>
      <w:pPr>
        <w:pStyle w:val="P30"/>
        <w:framePr w:w="3921" w:h="376" w:hRule="exact" w:wrap="none" w:vAnchor="page" w:hAnchor="margin" w:x="6800" w:y="12793"/>
        <w:rPr>
          <w:rStyle w:val="C3"/>
          <w:rtl w:val="0"/>
        </w:rPr>
      </w:pPr>
    </w:p>
    <w:p>
      <w:pPr>
        <w:pStyle w:val="P31"/>
        <w:framePr w:w="3839" w:h="249" w:hRule="exact" w:wrap="none" w:vAnchor="page" w:hAnchor="margin" w:x="6856" w:y="12849"/>
        <w:rPr>
          <w:rStyle w:val="C22"/>
          <w:rtl w:val="0"/>
        </w:rPr>
      </w:pPr>
      <w:r>
        <w:rPr>
          <w:rStyle w:val="C22"/>
          <w:rtl w:val="0"/>
        </w:rPr>
        <w:t>Ústní ověření</w:t>
      </w:r>
    </w:p>
    <w:p>
      <w:pPr>
        <w:pStyle w:val="P32"/>
        <w:framePr w:w="10710" w:h="248" w:hRule="exact" w:wrap="none" w:vAnchor="page" w:hAnchor="margin" w:x="28" w:y="13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vlivům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k obsluze motorové pily a křovinořezu</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následujích druhů techniky: motorová pila, UKT (univerzální kolový traktor), SLKT (speciální lesní kolový traktor), lesní lanovka.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7"/>
        <w:rPr>
          <w:rStyle w:val="C3"/>
          <w:rtl w:val="0"/>
        </w:rPr>
      </w:pPr>
    </w:p>
    <w:p>
      <w:pPr>
        <w:pStyle w:val="P35"/>
        <w:framePr w:w="10710" w:h="340" w:hRule="exact" w:wrap="none" w:vAnchor="page" w:hAnchor="margin" w:x="28" w:y="8067"/>
        <w:rPr>
          <w:rStyle w:val="C25"/>
          <w:rtl w:val="0"/>
        </w:rPr>
      </w:pPr>
      <w:r>
        <w:rPr>
          <w:rStyle w:val="C25"/>
          <w:rtl w:val="0"/>
        </w:rPr>
        <w:t>Výsledné hodnocení</w:t>
      </w:r>
    </w:p>
    <w:p>
      <w:pPr>
        <w:keepNext w:val="0"/>
        <w:keepLines w:val="0"/>
        <w:framePr w:w="10766" w:h="1497" w:hRule="exact" w:wrap="none" w:vAnchor="page" w:hAnchor="margin" w:x="0" w:y="8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 všech výše uvedených variant také svářečský průkaz (základní zkouška – odborná způsobilost podle ČSN 05 07 05), řidičský průkaz sk. T, průkaz k obsluze motorové pily a křovinořezu a jeřábnický průkaz skupiny F.</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vyvážecí soupravy, některý z typů harvestorů, vyvážecích traktorů, lanových dopravních zařízení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 motorovou pilu</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dílenské příručky, technickou dokumentaci lesnických mechanizačních prostředků</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98"/>
        <w:rPr>
          <w:rStyle w:val="C3"/>
          <w:rtl w:val="0"/>
        </w:rPr>
      </w:pPr>
    </w:p>
    <w:p>
      <w:pPr>
        <w:pStyle w:val="P35"/>
        <w:framePr w:w="10710" w:h="340" w:hRule="exact" w:wrap="none" w:vAnchor="page" w:hAnchor="margin" w:x="28" w:y="6398"/>
        <w:rPr>
          <w:rStyle w:val="C25"/>
          <w:rtl w:val="0"/>
        </w:rPr>
      </w:pPr>
      <w:r>
        <w:rPr>
          <w:rStyle w:val="C25"/>
          <w:rtl w:val="0"/>
        </w:rPr>
        <w:t>Doba přípravy na zkoušku</w:t>
      </w:r>
    </w:p>
    <w:p>
      <w:pPr>
        <w:keepNext w:val="0"/>
        <w:keepLines w:val="0"/>
        <w:framePr w:w="10766" w:h="1036" w:hRule="exact" w:wrap="none" w:vAnchor="page" w:hAnchor="margin" w:x="0" w:y="6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pro vykonání zkoušky</w:t>
      </w:r>
    </w:p>
    <w:p>
      <w:pPr>
        <w:keepNext w:val="0"/>
        <w:keepLines w:val="0"/>
        <w:framePr w:w="10766" w:h="80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28.9.2026 14:55:51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155B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D01F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7340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